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4FF8B" w14:textId="65B9A39A" w:rsidR="00DD5669" w:rsidRDefault="00F34107" w:rsidP="00DD5669">
      <w:r w:rsidRPr="00F34107">
        <w:rPr>
          <w:rFonts w:ascii="Arial Rounded MT Bold" w:hAnsi="Arial Rounded MT Bold"/>
          <w:sz w:val="36"/>
        </w:rPr>
        <w:t>ON_</w:t>
      </w:r>
      <w:r w:rsidR="009D6E73">
        <w:rPr>
          <w:rFonts w:ascii="Arial Rounded MT Bold" w:hAnsi="Arial Rounded MT Bold"/>
          <w:sz w:val="36"/>
        </w:rPr>
        <w:t>3</w:t>
      </w:r>
      <w:r w:rsidRPr="00F34107">
        <w:rPr>
          <w:rFonts w:ascii="Arial Rounded MT Bold" w:hAnsi="Arial Rounded MT Bold"/>
          <w:sz w:val="36"/>
        </w:rPr>
        <w:t>.0</w:t>
      </w:r>
      <w:r w:rsidR="00E8137B">
        <w:rPr>
          <w:rFonts w:ascii="Arial Rounded MT Bold" w:hAnsi="Arial Rounded MT Bold"/>
          <w:sz w:val="36"/>
        </w:rPr>
        <w:t>5</w:t>
      </w:r>
      <w:r w:rsidRPr="00F34107">
        <w:rPr>
          <w:rFonts w:ascii="Arial Rounded MT Bold" w:hAnsi="Arial Rounded MT Bold"/>
          <w:sz w:val="36"/>
        </w:rPr>
        <w:t xml:space="preserve"> – </w:t>
      </w:r>
      <w:r w:rsidR="00E8137B">
        <w:rPr>
          <w:rFonts w:ascii="Arial Rounded MT Bold" w:hAnsi="Arial Rounded MT Bold"/>
          <w:sz w:val="36"/>
        </w:rPr>
        <w:t>Einbeziehung von Risikoobjekten</w:t>
      </w:r>
    </w:p>
    <w:p w14:paraId="690C6F9B" w14:textId="77777777" w:rsidR="00F34107" w:rsidRDefault="00F34107" w:rsidP="00967AC5">
      <w:pPr>
        <w:rPr>
          <w:rFonts w:ascii="Arial Rounded MT Bold" w:hAnsi="Arial Rounded MT Bold"/>
        </w:rPr>
      </w:pPr>
    </w:p>
    <w:p w14:paraId="0953FFD4" w14:textId="2CAAC787" w:rsidR="006C3659" w:rsidRDefault="009B0C88" w:rsidP="003C6200">
      <w:pPr>
        <w:tabs>
          <w:tab w:val="left" w:pos="1985"/>
        </w:tabs>
      </w:pPr>
      <w:bookmarkStart w:id="0" w:name="_Hlk12877124"/>
      <w:r>
        <w:rPr>
          <w:rFonts w:ascii="Arial Rounded MT Bold" w:hAnsi="Arial Rounded MT Bold"/>
        </w:rPr>
        <w:t>Release:</w:t>
      </w:r>
      <w:r w:rsidR="001C3A01">
        <w:rPr>
          <w:rFonts w:ascii="Arial Rounded MT Bold" w:hAnsi="Arial Rounded MT Bold"/>
        </w:rPr>
        <w:t xml:space="preserve"> </w:t>
      </w:r>
      <w:r w:rsidR="001C3A01" w:rsidRPr="001C3A01">
        <w:t>2025.</w:t>
      </w:r>
      <w:r w:rsidR="00E8137B">
        <w:t>27</w:t>
      </w:r>
      <w:r w:rsidR="001C3A01" w:rsidRPr="001C3A01">
        <w:t>-M</w:t>
      </w:r>
      <w:r w:rsidR="00E8137B">
        <w:t>INOR</w:t>
      </w:r>
      <w:r>
        <w:rPr>
          <w:rFonts w:ascii="Arial Rounded MT Bold" w:hAnsi="Arial Rounded MT Bold"/>
        </w:rPr>
        <w:br/>
      </w:r>
      <w:bookmarkEnd w:id="0"/>
    </w:p>
    <w:p w14:paraId="768A180B" w14:textId="77777777" w:rsidR="006C3659" w:rsidRPr="00967AC5" w:rsidRDefault="00956F52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Kurzb</w:t>
      </w:r>
      <w:r w:rsidR="006C3659" w:rsidRPr="00967AC5">
        <w:rPr>
          <w:rFonts w:ascii="Arial Rounded MT Bold" w:hAnsi="Arial Rounded MT Bold"/>
        </w:rPr>
        <w:t>eschreibung</w:t>
      </w:r>
    </w:p>
    <w:p w14:paraId="4A4558F2" w14:textId="77777777" w:rsidR="00E8137B" w:rsidRDefault="00F34107" w:rsidP="00F34107">
      <w:r>
        <w:t xml:space="preserve">Dieses Dokument beschreibt </w:t>
      </w:r>
      <w:r w:rsidR="00E8137B">
        <w:t>die Einbeziehung von Risikoobjekten in einen bestehenden Vertrag, zum Beispiel die Einbeziehung eines neuen Fahrzeugs in einen Flottenvertrag</w:t>
      </w:r>
      <w:r>
        <w:t>.</w:t>
      </w:r>
    </w:p>
    <w:p w14:paraId="06EB21D6" w14:textId="77777777" w:rsidR="006C3659" w:rsidRDefault="006C3659" w:rsidP="00DD5669"/>
    <w:p w14:paraId="057DCBBD" w14:textId="6F4BFD96" w:rsidR="000331E4" w:rsidRDefault="00BB6AF4" w:rsidP="00967AC5">
      <w:bookmarkStart w:id="1" w:name="_Hlk148098137"/>
      <w:r w:rsidRPr="00967AC5">
        <w:rPr>
          <w:rFonts w:ascii="Arial Rounded MT Bold" w:hAnsi="Arial Rounded MT Bold"/>
        </w:rPr>
        <w:t>Ansprechpartner</w:t>
      </w:r>
      <w:r w:rsidRPr="00967AC5">
        <w:rPr>
          <w:rFonts w:ascii="Arial Rounded MT Bold" w:hAnsi="Arial Rounded MT Bold"/>
        </w:rPr>
        <w:tab/>
      </w:r>
      <w:r w:rsidRPr="00C44BA0">
        <w:t>Manfred Klaber</w:t>
      </w:r>
      <w:r>
        <w:rPr>
          <w:rFonts w:ascii="Arial Rounded MT Bold" w:hAnsi="Arial Rounded MT Bold"/>
        </w:rPr>
        <w:t xml:space="preserve"> </w:t>
      </w:r>
      <w:r w:rsidRPr="00C44BA0">
        <w:rPr>
          <w:rStyle w:val="Hyperlink"/>
        </w:rPr>
        <w:t>manfred.klaber@vvo.at</w:t>
      </w:r>
      <w:r w:rsidRPr="00D57F11">
        <w:t xml:space="preserve"> </w:t>
      </w:r>
      <w:r>
        <w:br/>
      </w:r>
      <w:bookmarkEnd w:id="1"/>
    </w:p>
    <w:p w14:paraId="45FDBF97" w14:textId="77777777" w:rsidR="000331E4" w:rsidRPr="00967AC5" w:rsidRDefault="000331E4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Dokumentenhistorie</w:t>
      </w: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94"/>
        <w:gridCol w:w="4961"/>
        <w:gridCol w:w="1783"/>
      </w:tblGrid>
      <w:tr w:rsidR="006C3659" w:rsidRPr="00B075D8" w14:paraId="723513F7" w14:textId="77777777" w:rsidTr="006C3659">
        <w:tc>
          <w:tcPr>
            <w:tcW w:w="2694" w:type="dxa"/>
            <w:shd w:val="clear" w:color="auto" w:fill="F2F2F2" w:themeFill="background1" w:themeFillShade="F2"/>
          </w:tcPr>
          <w:p w14:paraId="32ABEAF5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Name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08619073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Änderung</w:t>
            </w:r>
          </w:p>
        </w:tc>
        <w:tc>
          <w:tcPr>
            <w:tcW w:w="1783" w:type="dxa"/>
            <w:shd w:val="clear" w:color="auto" w:fill="F2F2F2" w:themeFill="background1" w:themeFillShade="F2"/>
          </w:tcPr>
          <w:p w14:paraId="21EF3E48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Datum</w:t>
            </w:r>
          </w:p>
        </w:tc>
      </w:tr>
      <w:tr w:rsidR="00F34107" w:rsidRPr="00633234" w14:paraId="4C4CBA58" w14:textId="77777777" w:rsidTr="00B345D5">
        <w:tc>
          <w:tcPr>
            <w:tcW w:w="2694" w:type="dxa"/>
          </w:tcPr>
          <w:p w14:paraId="794BD354" w14:textId="77777777" w:rsidR="00F34107" w:rsidRPr="00633234" w:rsidRDefault="00F34107" w:rsidP="00B345D5">
            <w:pPr>
              <w:rPr>
                <w:sz w:val="18"/>
                <w:szCs w:val="18"/>
              </w:rPr>
            </w:pPr>
            <w:r w:rsidRPr="00633234">
              <w:rPr>
                <w:sz w:val="18"/>
                <w:szCs w:val="18"/>
              </w:rPr>
              <w:t>Jens Bühring</w:t>
            </w:r>
          </w:p>
        </w:tc>
        <w:tc>
          <w:tcPr>
            <w:tcW w:w="4961" w:type="dxa"/>
          </w:tcPr>
          <w:p w14:paraId="6CF72D3B" w14:textId="77777777" w:rsidR="00F34107" w:rsidRPr="00633234" w:rsidRDefault="00F34107" w:rsidP="001E426F">
            <w:pPr>
              <w:spacing w:line="240" w:lineRule="auto"/>
              <w:rPr>
                <w:sz w:val="18"/>
                <w:szCs w:val="18"/>
              </w:rPr>
            </w:pPr>
            <w:r w:rsidRPr="00633234">
              <w:rPr>
                <w:sz w:val="18"/>
                <w:szCs w:val="18"/>
              </w:rPr>
              <w:t>Anlage des Dokuments</w:t>
            </w:r>
          </w:p>
        </w:tc>
        <w:tc>
          <w:tcPr>
            <w:tcW w:w="1783" w:type="dxa"/>
          </w:tcPr>
          <w:p w14:paraId="618F2A0A" w14:textId="428FF518" w:rsidR="00F34107" w:rsidRPr="00633234" w:rsidRDefault="00E8137B" w:rsidP="005A0E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  <w:r w:rsidR="00F34107" w:rsidRPr="00633234">
              <w:rPr>
                <w:sz w:val="18"/>
                <w:szCs w:val="18"/>
              </w:rPr>
              <w:t>.</w:t>
            </w:r>
            <w:r w:rsidR="005A0E74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4</w:t>
            </w:r>
            <w:r w:rsidR="00F34107" w:rsidRPr="00633234">
              <w:rPr>
                <w:sz w:val="18"/>
                <w:szCs w:val="18"/>
              </w:rPr>
              <w:t>.20</w:t>
            </w:r>
            <w:r w:rsidR="00C8712B">
              <w:rPr>
                <w:sz w:val="18"/>
                <w:szCs w:val="18"/>
              </w:rPr>
              <w:t>25</w:t>
            </w:r>
          </w:p>
        </w:tc>
      </w:tr>
      <w:tr w:rsidR="006C3659" w:rsidRPr="00967AC5" w14:paraId="6BE78782" w14:textId="77777777" w:rsidTr="006C3659">
        <w:tc>
          <w:tcPr>
            <w:tcW w:w="2694" w:type="dxa"/>
          </w:tcPr>
          <w:p w14:paraId="36958D59" w14:textId="245BB8B8" w:rsidR="006C3659" w:rsidRPr="00967AC5" w:rsidRDefault="006C3659" w:rsidP="00DD5669">
            <w:pPr>
              <w:rPr>
                <w:sz w:val="18"/>
              </w:rPr>
            </w:pPr>
          </w:p>
        </w:tc>
        <w:tc>
          <w:tcPr>
            <w:tcW w:w="4961" w:type="dxa"/>
          </w:tcPr>
          <w:p w14:paraId="225C5ED5" w14:textId="62925F37" w:rsidR="006C3659" w:rsidRPr="00967AC5" w:rsidRDefault="006C3659" w:rsidP="001E426F">
            <w:pPr>
              <w:spacing w:line="240" w:lineRule="auto"/>
              <w:rPr>
                <w:sz w:val="18"/>
              </w:rPr>
            </w:pPr>
          </w:p>
        </w:tc>
        <w:tc>
          <w:tcPr>
            <w:tcW w:w="1783" w:type="dxa"/>
          </w:tcPr>
          <w:p w14:paraId="4CAEE081" w14:textId="57869F19" w:rsidR="006C3659" w:rsidRPr="00967AC5" w:rsidRDefault="006C3659" w:rsidP="005A0E74">
            <w:pPr>
              <w:rPr>
                <w:sz w:val="18"/>
              </w:rPr>
            </w:pPr>
          </w:p>
        </w:tc>
      </w:tr>
      <w:tr w:rsidR="00B01DFA" w:rsidRPr="00967AC5" w14:paraId="53864C02" w14:textId="77777777" w:rsidTr="00B345D5">
        <w:tc>
          <w:tcPr>
            <w:tcW w:w="2694" w:type="dxa"/>
          </w:tcPr>
          <w:p w14:paraId="2C466D7B" w14:textId="33F2529B" w:rsidR="00B01DFA" w:rsidRPr="00967AC5" w:rsidRDefault="00B01DFA" w:rsidP="00B345D5">
            <w:pPr>
              <w:rPr>
                <w:sz w:val="18"/>
              </w:rPr>
            </w:pPr>
          </w:p>
        </w:tc>
        <w:tc>
          <w:tcPr>
            <w:tcW w:w="4961" w:type="dxa"/>
          </w:tcPr>
          <w:p w14:paraId="24E2C6DA" w14:textId="7F7B3021" w:rsidR="00B01DFA" w:rsidRPr="00967AC5" w:rsidRDefault="00B01DFA" w:rsidP="001E426F">
            <w:pPr>
              <w:spacing w:line="240" w:lineRule="auto"/>
              <w:rPr>
                <w:sz w:val="18"/>
              </w:rPr>
            </w:pPr>
          </w:p>
        </w:tc>
        <w:tc>
          <w:tcPr>
            <w:tcW w:w="1783" w:type="dxa"/>
          </w:tcPr>
          <w:p w14:paraId="2AF35165" w14:textId="6DCA285B" w:rsidR="00B01DFA" w:rsidRPr="00967AC5" w:rsidRDefault="00B01DFA" w:rsidP="00B345D5">
            <w:pPr>
              <w:rPr>
                <w:sz w:val="18"/>
              </w:rPr>
            </w:pPr>
          </w:p>
        </w:tc>
      </w:tr>
    </w:tbl>
    <w:p w14:paraId="6BECFD9D" w14:textId="77777777" w:rsidR="000331E4" w:rsidRDefault="000331E4" w:rsidP="00DD5669"/>
    <w:p w14:paraId="636F9048" w14:textId="285889BF" w:rsidR="008C32D3" w:rsidRDefault="008C32D3">
      <w:pPr>
        <w:spacing w:line="240" w:lineRule="auto"/>
        <w:rPr>
          <w:b/>
        </w:rPr>
      </w:pPr>
    </w:p>
    <w:p w14:paraId="7DCA7362" w14:textId="17925264" w:rsidR="0037138A" w:rsidRPr="00A03CFA" w:rsidRDefault="0037138A" w:rsidP="0037138A">
      <w:r w:rsidRPr="00A03CFA">
        <w:rPr>
          <w:b/>
        </w:rPr>
        <w:t>Voraussetzungen</w:t>
      </w:r>
      <w:r>
        <w:t>:</w:t>
      </w:r>
      <w:r>
        <w:tab/>
      </w:r>
      <w:r>
        <w:tab/>
      </w:r>
      <w:r w:rsidR="000A6368">
        <w:t>ON_1.02.1_AuthentifizierungAllgemein</w:t>
      </w:r>
    </w:p>
    <w:p w14:paraId="5AB96079" w14:textId="77777777" w:rsidR="0037138A" w:rsidRDefault="0037138A" w:rsidP="0037138A">
      <w:pPr>
        <w:rPr>
          <w:b/>
        </w:rPr>
      </w:pPr>
    </w:p>
    <w:p w14:paraId="14B6F520" w14:textId="5B35145F" w:rsidR="00FB52F8" w:rsidRDefault="0037138A" w:rsidP="0037138A">
      <w:pPr>
        <w:ind w:left="357" w:hanging="357"/>
      </w:pPr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>
        <w:t>:</w:t>
      </w:r>
      <w:r>
        <w:tab/>
        <w:t xml:space="preserve">Dieses Dokument wie auch alle anderen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Arbeitsgrundlagen, Dokumente und Ergebnisse des </w:t>
      </w:r>
      <w:r>
        <w:tab/>
      </w:r>
      <w:r>
        <w:tab/>
      </w:r>
      <w:r>
        <w:tab/>
      </w:r>
      <w:r>
        <w:tab/>
      </w:r>
      <w:r>
        <w:tab/>
        <w:t>OMDS 3.0 unterliegt den Nutzun</w:t>
      </w:r>
      <w:r w:rsidR="002D237B">
        <w:t xml:space="preserve">gsbedingungen des </w:t>
      </w:r>
      <w:r w:rsidR="002D237B">
        <w:tab/>
      </w:r>
      <w:r w:rsidR="002D237B">
        <w:tab/>
      </w:r>
      <w:r w:rsidR="002D237B">
        <w:tab/>
      </w:r>
      <w:r w:rsidR="002D237B">
        <w:tab/>
      </w:r>
      <w:r w:rsidR="002D237B">
        <w:tab/>
        <w:t>OMDS 3.0.</w:t>
      </w:r>
    </w:p>
    <w:p w14:paraId="4E9F9572" w14:textId="77777777" w:rsidR="0037138A" w:rsidRDefault="0037138A" w:rsidP="0037138A">
      <w:pPr>
        <w:ind w:left="357" w:hanging="357"/>
      </w:pPr>
    </w:p>
    <w:p w14:paraId="49E68712" w14:textId="4681FBB8" w:rsidR="00C8712B" w:rsidRDefault="00C8712B">
      <w:pPr>
        <w:spacing w:line="240" w:lineRule="auto"/>
      </w:pPr>
      <w:r>
        <w:br w:type="page"/>
      </w:r>
    </w:p>
    <w:p w14:paraId="03A2AC2C" w14:textId="77777777" w:rsidR="007A329D" w:rsidRDefault="007A329D">
      <w:pPr>
        <w:spacing w:line="240" w:lineRule="auto"/>
      </w:pPr>
    </w:p>
    <w:sdt>
      <w:sdtPr>
        <w:id w:val="-204945222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BD88B17" w14:textId="77777777" w:rsidR="00724385" w:rsidRDefault="00724385" w:rsidP="002F071D">
          <w:r w:rsidRPr="002F071D">
            <w:rPr>
              <w:b/>
              <w:sz w:val="32"/>
            </w:rPr>
            <w:t>Inhalt</w:t>
          </w:r>
        </w:p>
        <w:p w14:paraId="22115408" w14:textId="590B1C4E" w:rsidR="00D551EF" w:rsidRDefault="00D97713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r>
            <w:fldChar w:fldCharType="begin"/>
          </w:r>
          <w:r w:rsidR="00724385">
            <w:instrText xml:space="preserve"> TOC \o "1-3" \h \z \u </w:instrText>
          </w:r>
          <w:r>
            <w:fldChar w:fldCharType="separate"/>
          </w:r>
          <w:hyperlink w:anchor="_Toc197067538" w:history="1">
            <w:r w:rsidR="00D551EF" w:rsidRPr="006D07E6">
              <w:rPr>
                <w:rStyle w:val="Hyperlink"/>
                <w:noProof/>
              </w:rPr>
              <w:t>1</w:t>
            </w:r>
            <w:r w:rsidR="00D551EF"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="00D551EF" w:rsidRPr="006D07E6">
              <w:rPr>
                <w:rStyle w:val="Hyperlink"/>
                <w:noProof/>
              </w:rPr>
              <w:t>Einleitung</w:t>
            </w:r>
            <w:r w:rsidR="00D551EF">
              <w:rPr>
                <w:noProof/>
                <w:webHidden/>
              </w:rPr>
              <w:tab/>
            </w:r>
            <w:r w:rsidR="00D551EF">
              <w:rPr>
                <w:noProof/>
                <w:webHidden/>
              </w:rPr>
              <w:fldChar w:fldCharType="begin"/>
            </w:r>
            <w:r w:rsidR="00D551EF">
              <w:rPr>
                <w:noProof/>
                <w:webHidden/>
              </w:rPr>
              <w:instrText xml:space="preserve"> PAGEREF _Toc197067538 \h </w:instrText>
            </w:r>
            <w:r w:rsidR="00D551EF">
              <w:rPr>
                <w:noProof/>
                <w:webHidden/>
              </w:rPr>
            </w:r>
            <w:r w:rsidR="00D551EF">
              <w:rPr>
                <w:noProof/>
                <w:webHidden/>
              </w:rPr>
              <w:fldChar w:fldCharType="separate"/>
            </w:r>
            <w:r w:rsidR="00D551EF">
              <w:rPr>
                <w:noProof/>
                <w:webHidden/>
              </w:rPr>
              <w:t>3</w:t>
            </w:r>
            <w:r w:rsidR="00D551EF">
              <w:rPr>
                <w:noProof/>
                <w:webHidden/>
              </w:rPr>
              <w:fldChar w:fldCharType="end"/>
            </w:r>
          </w:hyperlink>
        </w:p>
        <w:p w14:paraId="0DD18356" w14:textId="235E8CCC" w:rsidR="00D551EF" w:rsidRDefault="00D551EF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7067539" w:history="1">
            <w:r w:rsidRPr="006D07E6">
              <w:rPr>
                <w:rStyle w:val="Hyperlink"/>
                <w:noProof/>
              </w:rPr>
              <w:t>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6D07E6">
              <w:rPr>
                <w:rStyle w:val="Hyperlink"/>
                <w:noProof/>
              </w:rPr>
              <w:t>AmendableContracts - Auskunft ergänzbare Verträge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_Toc197067539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A83835" w14:textId="41FDB083" w:rsidR="00D551EF" w:rsidRDefault="00D551EF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7067540" w:history="1">
            <w:r w:rsidRPr="006D07E6">
              <w:rPr>
                <w:rStyle w:val="Hyperlink"/>
                <w:noProof/>
              </w:rPr>
              <w:t>2.1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6D07E6">
              <w:rPr>
                <w:rStyle w:val="Hyperlink"/>
                <w:noProof/>
              </w:rPr>
              <w:t>Request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_Toc197067540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812B6A" w14:textId="0FDEA34C" w:rsidR="00D551EF" w:rsidRDefault="00D551EF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7067541" w:history="1">
            <w:r w:rsidRPr="006D07E6">
              <w:rPr>
                <w:rStyle w:val="Hyperlink"/>
                <w:noProof/>
              </w:rPr>
              <w:t>2.2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6D07E6">
              <w:rPr>
                <w:rStyle w:val="Hyperlink"/>
                <w:noProof/>
              </w:rPr>
              <w:t>Response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_Toc197067541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6B3309" w14:textId="572AF87C" w:rsidR="00D551EF" w:rsidRDefault="00D551EF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7067542" w:history="1">
            <w:r w:rsidRPr="006D07E6">
              <w:rPr>
                <w:rStyle w:val="Hyperlink"/>
                <w:noProof/>
              </w:rPr>
              <w:t>3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6D07E6">
              <w:rPr>
                <w:rStyle w:val="Hyperlink"/>
                <w:noProof/>
              </w:rPr>
              <w:t>AmendRiskProposal – Wie kann Risikoobjekt hinzugefügt werden?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_Toc197067542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691BC94" w14:textId="74BDF01C" w:rsidR="00D551EF" w:rsidRDefault="00D551EF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7067543" w:history="1">
            <w:r w:rsidRPr="006D07E6">
              <w:rPr>
                <w:rStyle w:val="Hyperlink"/>
                <w:noProof/>
              </w:rPr>
              <w:t>3.1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6D07E6">
              <w:rPr>
                <w:rStyle w:val="Hyperlink"/>
                <w:noProof/>
              </w:rPr>
              <w:t>Request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_Toc197067543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FC7193" w14:textId="3B237135" w:rsidR="00D551EF" w:rsidRDefault="00D551EF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7067544" w:history="1">
            <w:r w:rsidRPr="006D07E6">
              <w:rPr>
                <w:rStyle w:val="Hyperlink"/>
                <w:noProof/>
              </w:rPr>
              <w:t>3.2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6D07E6">
              <w:rPr>
                <w:rStyle w:val="Hyperlink"/>
                <w:noProof/>
              </w:rPr>
              <w:t>Response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_Toc197067544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9DFF54" w14:textId="00F7C137" w:rsidR="00D551EF" w:rsidRDefault="00D551EF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7067545" w:history="1">
            <w:r w:rsidRPr="006D07E6">
              <w:rPr>
                <w:rStyle w:val="Hyperlink"/>
                <w:noProof/>
              </w:rPr>
              <w:t>4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6D07E6">
              <w:rPr>
                <w:rStyle w:val="Hyperlink"/>
                <w:noProof/>
              </w:rPr>
              <w:t>AmendRiskCheck – Konfiguration der Einbeziehung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_Toc197067545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58F4B6" w14:textId="4CB4478C" w:rsidR="00D551EF" w:rsidRDefault="00D551EF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7067546" w:history="1">
            <w:r w:rsidRPr="006D07E6">
              <w:rPr>
                <w:rStyle w:val="Hyperlink"/>
                <w:noProof/>
              </w:rPr>
              <w:t>4.1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6D07E6">
              <w:rPr>
                <w:rStyle w:val="Hyperlink"/>
                <w:noProof/>
              </w:rPr>
              <w:t>Request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_Toc197067546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9B0B0A0" w14:textId="122B7DCC" w:rsidR="00D551EF" w:rsidRDefault="00D551EF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7067547" w:history="1">
            <w:r w:rsidRPr="006D07E6">
              <w:rPr>
                <w:rStyle w:val="Hyperlink"/>
                <w:noProof/>
              </w:rPr>
              <w:t>4.2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6D07E6">
              <w:rPr>
                <w:rStyle w:val="Hyperlink"/>
                <w:noProof/>
              </w:rPr>
              <w:t>Response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_Toc197067547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74C10B" w14:textId="15FD417D" w:rsidR="00D551EF" w:rsidRDefault="00D551EF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7067548" w:history="1">
            <w:r w:rsidRPr="006D07E6">
              <w:rPr>
                <w:rStyle w:val="Hyperlink"/>
                <w:noProof/>
              </w:rPr>
              <w:t>5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6D07E6">
              <w:rPr>
                <w:rStyle w:val="Hyperlink"/>
                <w:noProof/>
              </w:rPr>
              <w:t>AmendRiskSubmit – Durchführung einer Einbeziehung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_Toc197067548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1E9173" w14:textId="54213A35" w:rsidR="00D551EF" w:rsidRDefault="00D551EF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7067549" w:history="1">
            <w:r w:rsidRPr="006D07E6">
              <w:rPr>
                <w:rStyle w:val="Hyperlink"/>
                <w:noProof/>
              </w:rPr>
              <w:t>5.1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6D07E6">
              <w:rPr>
                <w:rStyle w:val="Hyperlink"/>
                <w:noProof/>
              </w:rPr>
              <w:t>Request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_Toc197067549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BBEA313" w14:textId="51FDF524" w:rsidR="00D551EF" w:rsidRDefault="00D551EF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7067550" w:history="1">
            <w:r w:rsidRPr="006D07E6">
              <w:rPr>
                <w:rStyle w:val="Hyperlink"/>
                <w:noProof/>
              </w:rPr>
              <w:t>5.2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6D07E6">
              <w:rPr>
                <w:rStyle w:val="Hyperlink"/>
                <w:noProof/>
              </w:rPr>
              <w:t>Response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_Toc197067550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82CF85" w14:textId="1BCF9874" w:rsidR="00D551EF" w:rsidRDefault="00D551EF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7067551" w:history="1">
            <w:r w:rsidRPr="006D07E6">
              <w:rPr>
                <w:rStyle w:val="Hyperlink"/>
                <w:noProof/>
              </w:rPr>
              <w:t>6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6D07E6">
              <w:rPr>
                <w:rStyle w:val="Hyperlink"/>
                <w:noProof/>
              </w:rPr>
              <w:t>Offene Punkte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_Toc197067551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BE2C07" w14:textId="545FDCF5" w:rsidR="00724385" w:rsidRDefault="00D97713">
          <w:r>
            <w:rPr>
              <w:b/>
              <w:bCs/>
            </w:rPr>
            <w:fldChar w:fldCharType="end"/>
          </w:r>
        </w:p>
      </w:sdtContent>
    </w:sdt>
    <w:p w14:paraId="4AAC0406" w14:textId="77777777" w:rsidR="00724385" w:rsidRDefault="00724385">
      <w:pPr>
        <w:spacing w:line="240" w:lineRule="auto"/>
        <w:rPr>
          <w:lang w:val="de-AT"/>
        </w:rPr>
      </w:pPr>
    </w:p>
    <w:p w14:paraId="57D568A3" w14:textId="77777777" w:rsidR="001C3A01" w:rsidRDefault="001C3A01">
      <w:pPr>
        <w:spacing w:line="240" w:lineRule="auto"/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2D5C4FF0" w14:textId="77777777" w:rsidR="00C8712B" w:rsidRDefault="00C8712B" w:rsidP="005A0E74">
      <w:pPr>
        <w:pStyle w:val="berschrift1"/>
      </w:pPr>
      <w:bookmarkStart w:id="2" w:name="_Toc197067538"/>
      <w:r>
        <w:lastRenderedPageBreak/>
        <w:t>Einleitung</w:t>
      </w:r>
      <w:bookmarkEnd w:id="2"/>
    </w:p>
    <w:p w14:paraId="0418E554" w14:textId="77777777" w:rsidR="00E8137B" w:rsidRDefault="00E8137B" w:rsidP="00E8137B">
      <w:r>
        <w:t>Dieses Dokument beschreibt die Einbeziehung von Risikoobjekten in einen bestehenden Vertrag, zum Beispiel die Einbeziehung eines neuen Fahrzeugs in einen Flottenvertrag.</w:t>
      </w:r>
    </w:p>
    <w:p w14:paraId="3BEE9EE0" w14:textId="77777777" w:rsidR="00E8137B" w:rsidRDefault="00E8137B" w:rsidP="00E8137B">
      <w:pPr>
        <w:rPr>
          <w:lang w:val="de-AT"/>
        </w:rPr>
      </w:pPr>
    </w:p>
    <w:p w14:paraId="026189D0" w14:textId="1E36EB53" w:rsidR="00E8137B" w:rsidRDefault="00E8137B" w:rsidP="00E8137B">
      <w:pPr>
        <w:rPr>
          <w:lang w:val="de-AT"/>
        </w:rPr>
      </w:pPr>
      <w:r>
        <w:rPr>
          <w:lang w:val="de-AT"/>
        </w:rPr>
        <w:t>Die Errichtung des zugrundeliegenden Vertrags ist nicht Gegenstand dieser Norm. Es wird vorausgesetzt, dass ein Vertrag existiert, welcher die Einbeziehung des Risikoobjekts ermöglicht.</w:t>
      </w:r>
    </w:p>
    <w:p w14:paraId="29BAFE17" w14:textId="77777777" w:rsidR="00E8137B" w:rsidRDefault="00E8137B" w:rsidP="00E8137B">
      <w:pPr>
        <w:rPr>
          <w:lang w:val="de-AT"/>
        </w:rPr>
      </w:pPr>
    </w:p>
    <w:p w14:paraId="2DAB04D4" w14:textId="6440029A" w:rsidR="00E8137B" w:rsidRDefault="00E8137B" w:rsidP="00E8137B">
      <w:pPr>
        <w:rPr>
          <w:lang w:val="de-AT"/>
        </w:rPr>
      </w:pPr>
      <w:r>
        <w:rPr>
          <w:lang w:val="de-AT"/>
        </w:rPr>
        <w:t xml:space="preserve">Die Einbeziehung </w:t>
      </w:r>
      <w:r w:rsidR="00AB2BFF">
        <w:rPr>
          <w:lang w:val="de-AT"/>
        </w:rPr>
        <w:t xml:space="preserve">kann in bis zu </w:t>
      </w:r>
      <w:r>
        <w:rPr>
          <w:lang w:val="de-AT"/>
        </w:rPr>
        <w:t>vier Schritten</w:t>
      </w:r>
      <w:r w:rsidR="00AB2BFF">
        <w:rPr>
          <w:lang w:val="de-AT"/>
        </w:rPr>
        <w:t xml:space="preserve"> erfolgen</w:t>
      </w:r>
      <w:r>
        <w:rPr>
          <w:lang w:val="de-AT"/>
        </w:rPr>
        <w:t>:</w:t>
      </w:r>
    </w:p>
    <w:p w14:paraId="5F8FB65C" w14:textId="665390D9" w:rsidR="00E8137B" w:rsidRDefault="00E8137B" w:rsidP="00E8137B">
      <w:pPr>
        <w:pStyle w:val="Listenabsatz"/>
        <w:numPr>
          <w:ilvl w:val="0"/>
          <w:numId w:val="22"/>
        </w:numPr>
        <w:rPr>
          <w:lang w:val="de-AT"/>
        </w:rPr>
      </w:pPr>
      <w:r>
        <w:rPr>
          <w:lang w:val="de-AT"/>
        </w:rPr>
        <w:t>Im ersten Schritt kann der Vermittler eine Auskunft einholen, welche Verträge für eine Einbeziehung für den gegebenen Kunden und die gegebene Sparte in Frage kommen.</w:t>
      </w:r>
    </w:p>
    <w:p w14:paraId="33532230" w14:textId="798B9218" w:rsidR="00E8137B" w:rsidRDefault="00E8137B" w:rsidP="00E8137B">
      <w:pPr>
        <w:pStyle w:val="Listenabsatz"/>
        <w:numPr>
          <w:ilvl w:val="0"/>
          <w:numId w:val="22"/>
        </w:numPr>
        <w:rPr>
          <w:lang w:val="de-AT"/>
        </w:rPr>
      </w:pPr>
      <w:r>
        <w:rPr>
          <w:lang w:val="de-AT"/>
        </w:rPr>
        <w:t xml:space="preserve">Im zweiten Schritt gibt er den gewählten Vertrag und die Eigenschaften des Risikoobjekts bekannt und erhält </w:t>
      </w:r>
      <w:r w:rsidR="0007284A">
        <w:rPr>
          <w:lang w:val="de-AT"/>
        </w:rPr>
        <w:t xml:space="preserve">Deckungsfragen </w:t>
      </w:r>
      <w:r>
        <w:rPr>
          <w:lang w:val="de-AT"/>
        </w:rPr>
        <w:t>für die Einbeziehung. D</w:t>
      </w:r>
      <w:r w:rsidR="0007284A">
        <w:rPr>
          <w:lang w:val="de-AT"/>
        </w:rPr>
        <w:t>ie Deckungsfragen</w:t>
      </w:r>
      <w:r>
        <w:rPr>
          <w:lang w:val="de-AT"/>
        </w:rPr>
        <w:t xml:space="preserve"> k</w:t>
      </w:r>
      <w:r w:rsidR="0007284A">
        <w:rPr>
          <w:lang w:val="de-AT"/>
        </w:rPr>
        <w:t>önnen</w:t>
      </w:r>
      <w:r>
        <w:rPr>
          <w:lang w:val="de-AT"/>
        </w:rPr>
        <w:t xml:space="preserve"> je nach Vertrag unterschiedlich sein.</w:t>
      </w:r>
    </w:p>
    <w:p w14:paraId="056BDA93" w14:textId="76CE5FC2" w:rsidR="00E8137B" w:rsidRDefault="00E8137B" w:rsidP="00E8137B">
      <w:pPr>
        <w:pStyle w:val="Listenabsatz"/>
        <w:numPr>
          <w:ilvl w:val="0"/>
          <w:numId w:val="22"/>
        </w:numPr>
        <w:rPr>
          <w:lang w:val="de-AT"/>
        </w:rPr>
      </w:pPr>
      <w:r>
        <w:rPr>
          <w:lang w:val="de-AT"/>
        </w:rPr>
        <w:t xml:space="preserve">Im </w:t>
      </w:r>
      <w:r w:rsidR="0007284A">
        <w:rPr>
          <w:lang w:val="de-AT"/>
        </w:rPr>
        <w:t>optionalen d</w:t>
      </w:r>
      <w:r>
        <w:rPr>
          <w:lang w:val="de-AT"/>
        </w:rPr>
        <w:t xml:space="preserve">ritten Schritt kann der Vermittler </w:t>
      </w:r>
      <w:r w:rsidR="0007284A">
        <w:rPr>
          <w:lang w:val="de-AT"/>
        </w:rPr>
        <w:t>die Deckungsfragen beantworten und prüfen, ob die Antworten gültig sind</w:t>
      </w:r>
      <w:r>
        <w:rPr>
          <w:lang w:val="de-AT"/>
        </w:rPr>
        <w:t>.</w:t>
      </w:r>
    </w:p>
    <w:p w14:paraId="072E1B1E" w14:textId="5EBD7F9D" w:rsidR="00E8137B" w:rsidRDefault="00E8137B" w:rsidP="00E8137B">
      <w:pPr>
        <w:pStyle w:val="Listenabsatz"/>
        <w:numPr>
          <w:ilvl w:val="0"/>
          <w:numId w:val="22"/>
        </w:numPr>
        <w:rPr>
          <w:lang w:val="de-AT"/>
        </w:rPr>
      </w:pPr>
      <w:r>
        <w:rPr>
          <w:lang w:val="de-AT"/>
        </w:rPr>
        <w:t xml:space="preserve">Im </w:t>
      </w:r>
      <w:r w:rsidR="0007284A">
        <w:rPr>
          <w:lang w:val="de-AT"/>
        </w:rPr>
        <w:t>v</w:t>
      </w:r>
      <w:r>
        <w:rPr>
          <w:lang w:val="de-AT"/>
        </w:rPr>
        <w:t xml:space="preserve">ierten Schritt führt der Vermittler die Einbeziehung gemäß seinen Vorstellungen durch, in dem er </w:t>
      </w:r>
      <w:r w:rsidR="0007284A">
        <w:rPr>
          <w:lang w:val="de-AT"/>
        </w:rPr>
        <w:t>die zuvor beantworteten Deckungsfragen</w:t>
      </w:r>
      <w:r>
        <w:rPr>
          <w:lang w:val="de-AT"/>
        </w:rPr>
        <w:t xml:space="preserve"> übergibt.</w:t>
      </w:r>
    </w:p>
    <w:p w14:paraId="79DB42E3" w14:textId="251CE953" w:rsidR="00E8137B" w:rsidRDefault="00E8137B" w:rsidP="00E8137B">
      <w:pPr>
        <w:rPr>
          <w:lang w:val="de-AT"/>
        </w:rPr>
      </w:pPr>
    </w:p>
    <w:p w14:paraId="60CDB07A" w14:textId="01F65058" w:rsidR="00DD77A6" w:rsidRDefault="00DD77A6" w:rsidP="00E8137B">
      <w:pPr>
        <w:rPr>
          <w:lang w:val="de-AT"/>
        </w:rPr>
      </w:pPr>
      <w:r>
        <w:rPr>
          <w:lang w:val="de-AT"/>
        </w:rPr>
        <w:t xml:space="preserve">Dieses mehrstufige Vorgehen hat den Zweck, dass </w:t>
      </w:r>
      <w:r w:rsidR="00AB2BFF">
        <w:rPr>
          <w:lang w:val="de-AT"/>
        </w:rPr>
        <w:t>auch komplexe Einbeziehungen ermöglicht werden, bei denen zur Laufzeit Fragen zur Einbeziehung gestellt werden, die von Vertrag und Risikoobjekt abhängig sein können</w:t>
      </w:r>
      <w:r>
        <w:rPr>
          <w:lang w:val="de-AT"/>
        </w:rPr>
        <w:t>.</w:t>
      </w:r>
    </w:p>
    <w:p w14:paraId="6535A98D" w14:textId="77777777" w:rsidR="00A8139F" w:rsidRDefault="00A8139F" w:rsidP="00E8137B">
      <w:pPr>
        <w:rPr>
          <w:lang w:val="de-AT"/>
        </w:rPr>
      </w:pPr>
    </w:p>
    <w:p w14:paraId="2EEED618" w14:textId="4B4FDC35" w:rsidR="00A8139F" w:rsidRDefault="00A8139F" w:rsidP="00E8137B">
      <w:pPr>
        <w:rPr>
          <w:lang w:val="de-AT"/>
        </w:rPr>
      </w:pPr>
      <w:r>
        <w:rPr>
          <w:lang w:val="de-AT"/>
        </w:rPr>
        <w:t xml:space="preserve">Je nach Komplexität der Aufgabenstellung gibt es </w:t>
      </w:r>
      <w:r w:rsidR="00D551EF">
        <w:rPr>
          <w:lang w:val="de-AT"/>
        </w:rPr>
        <w:t>für ein Versicherungsunternehmen derzeit 2</w:t>
      </w:r>
      <w:r>
        <w:rPr>
          <w:lang w:val="de-AT"/>
        </w:rPr>
        <w:t xml:space="preserve"> Implementierungsprofile</w:t>
      </w:r>
      <w:r w:rsidR="00D551EF">
        <w:rPr>
          <w:lang w:val="de-AT"/>
        </w:rPr>
        <w:t>. Das Profil ist dem Client vor der Anbindung bekannt zu geben.</w:t>
      </w:r>
    </w:p>
    <w:p w14:paraId="5E7849F7" w14:textId="77777777" w:rsidR="00D551EF" w:rsidRDefault="00D551EF" w:rsidP="00E8137B">
      <w:pPr>
        <w:rPr>
          <w:lang w:val="de-AT"/>
        </w:rPr>
      </w:pPr>
    </w:p>
    <w:tbl>
      <w:tblPr>
        <w:tblStyle w:val="Tabellenraster"/>
        <w:tblW w:w="9546" w:type="dxa"/>
        <w:tblInd w:w="108" w:type="dxa"/>
        <w:tblLook w:val="04A0" w:firstRow="1" w:lastRow="0" w:firstColumn="1" w:lastColumn="0" w:noHBand="0" w:noVBand="1"/>
      </w:tblPr>
      <w:tblGrid>
        <w:gridCol w:w="2235"/>
        <w:gridCol w:w="7311"/>
      </w:tblGrid>
      <w:tr w:rsidR="00A8139F" w:rsidRPr="00A8139F" w14:paraId="2B59CCF0" w14:textId="77777777" w:rsidTr="00D551EF">
        <w:tc>
          <w:tcPr>
            <w:tcW w:w="2235" w:type="dxa"/>
            <w:shd w:val="clear" w:color="auto" w:fill="D9D9D9" w:themeFill="background1" w:themeFillShade="D9"/>
          </w:tcPr>
          <w:p w14:paraId="26391865" w14:textId="0CFF0316" w:rsidR="00A8139F" w:rsidRPr="00A8139F" w:rsidRDefault="00A8139F" w:rsidP="00E8137B">
            <w:pPr>
              <w:rPr>
                <w:sz w:val="20"/>
                <w:szCs w:val="20"/>
                <w:lang w:val="de-AT"/>
              </w:rPr>
            </w:pPr>
            <w:r w:rsidRPr="00A8139F">
              <w:rPr>
                <w:sz w:val="20"/>
                <w:szCs w:val="20"/>
                <w:lang w:val="de-AT"/>
              </w:rPr>
              <w:lastRenderedPageBreak/>
              <w:t>Profil</w:t>
            </w:r>
          </w:p>
        </w:tc>
        <w:tc>
          <w:tcPr>
            <w:tcW w:w="7311" w:type="dxa"/>
            <w:shd w:val="clear" w:color="auto" w:fill="D9D9D9" w:themeFill="background1" w:themeFillShade="D9"/>
          </w:tcPr>
          <w:p w14:paraId="7769A7DD" w14:textId="0439A29F" w:rsidR="00A8139F" w:rsidRPr="00A8139F" w:rsidRDefault="00A8139F" w:rsidP="00E8137B">
            <w:pPr>
              <w:rPr>
                <w:sz w:val="20"/>
                <w:szCs w:val="20"/>
                <w:lang w:val="de-AT"/>
              </w:rPr>
            </w:pPr>
            <w:r w:rsidRPr="00A8139F">
              <w:rPr>
                <w:sz w:val="20"/>
                <w:szCs w:val="20"/>
                <w:lang w:val="de-AT"/>
              </w:rPr>
              <w:t>Inhalt</w:t>
            </w:r>
          </w:p>
        </w:tc>
      </w:tr>
      <w:tr w:rsidR="00A8139F" w:rsidRPr="00A8139F" w14:paraId="485BA642" w14:textId="77777777" w:rsidTr="00A8139F">
        <w:tc>
          <w:tcPr>
            <w:tcW w:w="2235" w:type="dxa"/>
          </w:tcPr>
          <w:p w14:paraId="2F17CC36" w14:textId="2D10F80F" w:rsidR="00A8139F" w:rsidRPr="00A8139F" w:rsidRDefault="00D551EF" w:rsidP="00E8137B">
            <w:pPr>
              <w:rPr>
                <w:sz w:val="20"/>
                <w:szCs w:val="20"/>
                <w:lang w:val="de-AT"/>
              </w:rPr>
            </w:pPr>
            <w:r>
              <w:rPr>
                <w:sz w:val="20"/>
                <w:szCs w:val="20"/>
                <w:lang w:val="de-AT"/>
              </w:rPr>
              <w:t>Profil 1:</w:t>
            </w:r>
            <w:r>
              <w:rPr>
                <w:sz w:val="20"/>
                <w:szCs w:val="20"/>
                <w:lang w:val="de-AT"/>
              </w:rPr>
              <w:br/>
            </w:r>
            <w:r w:rsidR="00A8139F" w:rsidRPr="00A8139F">
              <w:rPr>
                <w:sz w:val="20"/>
                <w:szCs w:val="20"/>
                <w:lang w:val="de-AT"/>
              </w:rPr>
              <w:t>Ohne</w:t>
            </w:r>
            <w:r w:rsidR="00AB2BFF">
              <w:rPr>
                <w:sz w:val="20"/>
                <w:szCs w:val="20"/>
                <w:lang w:val="de-AT"/>
              </w:rPr>
              <w:t xml:space="preserve"> weitere Angaben zur Einbeziehung.</w:t>
            </w:r>
            <w:r w:rsidR="00A8139F" w:rsidRPr="00A8139F">
              <w:rPr>
                <w:sz w:val="20"/>
                <w:szCs w:val="20"/>
                <w:lang w:val="de-AT"/>
              </w:rPr>
              <w:t xml:space="preserve"> </w:t>
            </w:r>
          </w:p>
        </w:tc>
        <w:tc>
          <w:tcPr>
            <w:tcW w:w="7311" w:type="dxa"/>
          </w:tcPr>
          <w:p w14:paraId="0DB4BF15" w14:textId="08057F55" w:rsidR="00A8139F" w:rsidRPr="00A8139F" w:rsidRDefault="00A8139F" w:rsidP="00E8137B">
            <w:pPr>
              <w:rPr>
                <w:sz w:val="20"/>
                <w:szCs w:val="20"/>
                <w:lang w:val="de-AT"/>
              </w:rPr>
            </w:pPr>
            <w:r w:rsidRPr="00A8139F">
              <w:rPr>
                <w:sz w:val="20"/>
                <w:szCs w:val="20"/>
                <w:lang w:val="de-AT"/>
              </w:rPr>
              <w:t>Es sind keine Fragen zur Deckung</w:t>
            </w:r>
            <w:r w:rsidR="00D551EF">
              <w:rPr>
                <w:sz w:val="20"/>
                <w:szCs w:val="20"/>
                <w:lang w:val="de-AT"/>
              </w:rPr>
              <w:t>.</w:t>
            </w:r>
            <w:r w:rsidRPr="00A8139F">
              <w:rPr>
                <w:sz w:val="20"/>
                <w:szCs w:val="20"/>
                <w:lang w:val="de-AT"/>
              </w:rPr>
              <w:t xml:space="preserve"> Die Einbeziehung erfolgt über Angabe des Risikoobjekts</w:t>
            </w:r>
            <w:r w:rsidR="00D551EF">
              <w:rPr>
                <w:sz w:val="20"/>
                <w:szCs w:val="20"/>
                <w:lang w:val="de-AT"/>
              </w:rPr>
              <w:t xml:space="preserve"> und</w:t>
            </w:r>
            <w:r w:rsidR="00530E47">
              <w:rPr>
                <w:sz w:val="20"/>
                <w:szCs w:val="20"/>
                <w:lang w:val="de-AT"/>
              </w:rPr>
              <w:t xml:space="preserve"> </w:t>
            </w:r>
            <w:r w:rsidRPr="00A8139F">
              <w:rPr>
                <w:sz w:val="20"/>
                <w:szCs w:val="20"/>
                <w:lang w:val="de-AT"/>
              </w:rPr>
              <w:t>des Vertrags.</w:t>
            </w:r>
          </w:p>
          <w:p w14:paraId="3F01EFDC" w14:textId="1FDFD9C2" w:rsidR="00A8139F" w:rsidRPr="00A8139F" w:rsidRDefault="00A8139F" w:rsidP="00D551EF">
            <w:pPr>
              <w:rPr>
                <w:sz w:val="20"/>
                <w:szCs w:val="20"/>
                <w:lang w:val="de-AT"/>
              </w:rPr>
            </w:pPr>
            <w:r w:rsidRPr="00A8139F">
              <w:rPr>
                <w:sz w:val="20"/>
                <w:szCs w:val="20"/>
                <w:lang w:val="de-AT"/>
              </w:rPr>
              <w:t xml:space="preserve">SOAP </w:t>
            </w:r>
            <w:proofErr w:type="spellStart"/>
            <w:r w:rsidRPr="00A8139F">
              <w:rPr>
                <w:sz w:val="20"/>
                <w:szCs w:val="20"/>
                <w:lang w:val="de-AT"/>
              </w:rPr>
              <w:t>Operations</w:t>
            </w:r>
            <w:proofErr w:type="spellEnd"/>
            <w:r w:rsidRPr="00A8139F">
              <w:rPr>
                <w:sz w:val="20"/>
                <w:szCs w:val="20"/>
                <w:lang w:val="de-AT"/>
              </w:rPr>
              <w:t xml:space="preserve">: </w:t>
            </w:r>
            <w:proofErr w:type="spellStart"/>
            <w:r w:rsidRPr="00A8139F">
              <w:rPr>
                <w:sz w:val="20"/>
                <w:szCs w:val="20"/>
                <w:lang w:val="de-AT"/>
              </w:rPr>
              <w:t>AmendableContracts</w:t>
            </w:r>
            <w:proofErr w:type="spellEnd"/>
            <w:r w:rsidRPr="00A8139F">
              <w:rPr>
                <w:sz w:val="20"/>
                <w:szCs w:val="20"/>
                <w:lang w:val="de-AT"/>
              </w:rPr>
              <w:t xml:space="preserve">, </w:t>
            </w:r>
            <w:proofErr w:type="spellStart"/>
            <w:r w:rsidRPr="00A8139F">
              <w:rPr>
                <w:sz w:val="20"/>
                <w:szCs w:val="20"/>
                <w:lang w:val="de-AT"/>
              </w:rPr>
              <w:t>AmendRiskSubmit</w:t>
            </w:r>
            <w:proofErr w:type="spellEnd"/>
            <w:r w:rsidRPr="00A8139F">
              <w:rPr>
                <w:sz w:val="20"/>
                <w:szCs w:val="20"/>
                <w:lang w:val="de-AT"/>
              </w:rPr>
              <w:t>.</w:t>
            </w:r>
          </w:p>
        </w:tc>
      </w:tr>
      <w:tr w:rsidR="00A8139F" w:rsidRPr="00D56247" w14:paraId="0B5F0F8B" w14:textId="77777777" w:rsidTr="00A8139F">
        <w:tc>
          <w:tcPr>
            <w:tcW w:w="2235" w:type="dxa"/>
          </w:tcPr>
          <w:p w14:paraId="7F061BEC" w14:textId="683994FC" w:rsidR="00A8139F" w:rsidRPr="00A8139F" w:rsidRDefault="00D551EF" w:rsidP="00E8137B">
            <w:pPr>
              <w:rPr>
                <w:sz w:val="20"/>
                <w:szCs w:val="20"/>
                <w:lang w:val="de-AT"/>
              </w:rPr>
            </w:pPr>
            <w:r>
              <w:rPr>
                <w:sz w:val="20"/>
                <w:szCs w:val="20"/>
                <w:lang w:val="de-AT"/>
              </w:rPr>
              <w:t>Profil 2:</w:t>
            </w:r>
            <w:r>
              <w:rPr>
                <w:sz w:val="20"/>
                <w:szCs w:val="20"/>
                <w:lang w:val="de-AT"/>
              </w:rPr>
              <w:br/>
            </w:r>
            <w:r w:rsidR="00A8139F" w:rsidRPr="00A8139F">
              <w:rPr>
                <w:sz w:val="20"/>
                <w:szCs w:val="20"/>
                <w:lang w:val="de-AT"/>
              </w:rPr>
              <w:t xml:space="preserve">Mit Deckungsfragen als </w:t>
            </w:r>
            <w:r w:rsidR="00A8139F">
              <w:rPr>
                <w:sz w:val="20"/>
                <w:szCs w:val="20"/>
                <w:lang w:val="de-AT"/>
              </w:rPr>
              <w:t>VU</w:t>
            </w:r>
            <w:r w:rsidR="00A8139F" w:rsidRPr="00A8139F">
              <w:rPr>
                <w:sz w:val="20"/>
                <w:szCs w:val="20"/>
                <w:lang w:val="de-AT"/>
              </w:rPr>
              <w:t>-spezifisches Objekt</w:t>
            </w:r>
          </w:p>
        </w:tc>
        <w:tc>
          <w:tcPr>
            <w:tcW w:w="7311" w:type="dxa"/>
          </w:tcPr>
          <w:p w14:paraId="512C410C" w14:textId="7FD1E1BC" w:rsidR="00D56247" w:rsidRDefault="00A8139F" w:rsidP="00E8137B">
            <w:pPr>
              <w:rPr>
                <w:sz w:val="20"/>
                <w:szCs w:val="20"/>
                <w:lang w:val="de-AT"/>
              </w:rPr>
            </w:pPr>
            <w:r>
              <w:rPr>
                <w:sz w:val="20"/>
                <w:szCs w:val="20"/>
                <w:lang w:val="de-AT"/>
              </w:rPr>
              <w:t xml:space="preserve">Die Deckungsfragen sind über VU-spezifische Objekte abgebildet, welche in einer eigenen XSD vom Typ </w:t>
            </w:r>
            <w:proofErr w:type="spellStart"/>
            <w:r w:rsidR="00F303CA" w:rsidRPr="00F303CA">
              <w:rPr>
                <w:sz w:val="20"/>
                <w:szCs w:val="20"/>
                <w:lang w:val="de-AT"/>
              </w:rPr>
              <w:t>AngabenEinbeziehung_Type</w:t>
            </w:r>
            <w:proofErr w:type="spellEnd"/>
            <w:r>
              <w:rPr>
                <w:sz w:val="20"/>
                <w:szCs w:val="20"/>
                <w:lang w:val="de-AT"/>
              </w:rPr>
              <w:t xml:space="preserve"> abgeleitet werden. </w:t>
            </w:r>
            <w:r w:rsidR="00D56247">
              <w:rPr>
                <w:sz w:val="20"/>
                <w:szCs w:val="20"/>
                <w:lang w:val="de-AT"/>
              </w:rPr>
              <w:t xml:space="preserve">Die Operation </w:t>
            </w:r>
            <w:proofErr w:type="spellStart"/>
            <w:r w:rsidR="00D56247">
              <w:rPr>
                <w:sz w:val="20"/>
                <w:szCs w:val="20"/>
                <w:lang w:val="de-AT"/>
              </w:rPr>
              <w:t>AmendRiskProposal</w:t>
            </w:r>
            <w:proofErr w:type="spellEnd"/>
            <w:r w:rsidR="00D56247">
              <w:rPr>
                <w:sz w:val="20"/>
                <w:szCs w:val="20"/>
                <w:lang w:val="de-AT"/>
              </w:rPr>
              <w:t xml:space="preserve"> gibt vor, welcher Typ für eine konkrete Einbeziehung zu verwenden ist. Die Operation </w:t>
            </w:r>
            <w:proofErr w:type="spellStart"/>
            <w:r w:rsidR="00D56247">
              <w:rPr>
                <w:sz w:val="20"/>
                <w:szCs w:val="20"/>
                <w:lang w:val="de-AT"/>
              </w:rPr>
              <w:t>AmendRiskCheck</w:t>
            </w:r>
            <w:proofErr w:type="spellEnd"/>
            <w:r w:rsidR="00D56247">
              <w:rPr>
                <w:sz w:val="20"/>
                <w:szCs w:val="20"/>
                <w:lang w:val="de-AT"/>
              </w:rPr>
              <w:t xml:space="preserve"> erlaubt die wiederholte Prüfung der Deckungsfragen. </w:t>
            </w:r>
          </w:p>
          <w:p w14:paraId="286A26CB" w14:textId="19EFA96C" w:rsidR="00D56247" w:rsidRPr="00530E47" w:rsidRDefault="00D56247" w:rsidP="00E8137B">
            <w:pPr>
              <w:rPr>
                <w:sz w:val="20"/>
                <w:szCs w:val="20"/>
                <w:lang w:val="de-AT"/>
              </w:rPr>
            </w:pPr>
            <w:r w:rsidRPr="00530E47">
              <w:rPr>
                <w:sz w:val="20"/>
                <w:szCs w:val="20"/>
                <w:lang w:val="de-AT"/>
              </w:rPr>
              <w:t xml:space="preserve">SOAP </w:t>
            </w:r>
            <w:proofErr w:type="spellStart"/>
            <w:r w:rsidRPr="00530E47">
              <w:rPr>
                <w:sz w:val="20"/>
                <w:szCs w:val="20"/>
                <w:lang w:val="de-AT"/>
              </w:rPr>
              <w:t>Operations</w:t>
            </w:r>
            <w:proofErr w:type="spellEnd"/>
            <w:r w:rsidRPr="00530E47">
              <w:rPr>
                <w:sz w:val="20"/>
                <w:szCs w:val="20"/>
                <w:lang w:val="de-AT"/>
              </w:rPr>
              <w:t xml:space="preserve">: </w:t>
            </w:r>
            <w:proofErr w:type="spellStart"/>
            <w:r w:rsidRPr="00530E47">
              <w:rPr>
                <w:sz w:val="20"/>
                <w:szCs w:val="20"/>
                <w:lang w:val="de-AT"/>
              </w:rPr>
              <w:t>AmendableContracts</w:t>
            </w:r>
            <w:proofErr w:type="spellEnd"/>
            <w:r w:rsidRPr="00530E47">
              <w:rPr>
                <w:sz w:val="20"/>
                <w:szCs w:val="20"/>
                <w:lang w:val="de-AT"/>
              </w:rPr>
              <w:t xml:space="preserve">, </w:t>
            </w:r>
            <w:proofErr w:type="spellStart"/>
            <w:r w:rsidRPr="00530E47">
              <w:rPr>
                <w:sz w:val="20"/>
                <w:szCs w:val="20"/>
                <w:lang w:val="de-AT"/>
              </w:rPr>
              <w:t>AmendRiskProposal</w:t>
            </w:r>
            <w:proofErr w:type="spellEnd"/>
            <w:r w:rsidRPr="00530E47">
              <w:rPr>
                <w:sz w:val="20"/>
                <w:szCs w:val="20"/>
                <w:lang w:val="de-AT"/>
              </w:rPr>
              <w:t xml:space="preserve">, </w:t>
            </w:r>
            <w:proofErr w:type="spellStart"/>
            <w:r w:rsidRPr="00530E47">
              <w:rPr>
                <w:sz w:val="20"/>
                <w:szCs w:val="20"/>
                <w:lang w:val="de-AT"/>
              </w:rPr>
              <w:t>AmendRiskCheck</w:t>
            </w:r>
            <w:proofErr w:type="spellEnd"/>
            <w:r w:rsidRPr="00530E47">
              <w:rPr>
                <w:sz w:val="20"/>
                <w:szCs w:val="20"/>
                <w:lang w:val="de-AT"/>
              </w:rPr>
              <w:t xml:space="preserve">, </w:t>
            </w:r>
            <w:proofErr w:type="spellStart"/>
            <w:r w:rsidRPr="00530E47">
              <w:rPr>
                <w:sz w:val="20"/>
                <w:szCs w:val="20"/>
                <w:lang w:val="de-AT"/>
              </w:rPr>
              <w:t>AmendRiskSubmit</w:t>
            </w:r>
            <w:proofErr w:type="spellEnd"/>
            <w:r w:rsidRPr="00530E47">
              <w:rPr>
                <w:sz w:val="20"/>
                <w:szCs w:val="20"/>
                <w:lang w:val="de-AT"/>
              </w:rPr>
              <w:t>.</w:t>
            </w:r>
          </w:p>
        </w:tc>
      </w:tr>
    </w:tbl>
    <w:p w14:paraId="2B1C7793" w14:textId="77777777" w:rsidR="00A8139F" w:rsidRDefault="00A8139F" w:rsidP="00E8137B">
      <w:pPr>
        <w:rPr>
          <w:lang w:val="de-AT"/>
        </w:rPr>
      </w:pPr>
    </w:p>
    <w:p w14:paraId="4F1CB3E6" w14:textId="2E25AD36" w:rsidR="00D551EF" w:rsidRDefault="00D551EF" w:rsidP="00E8137B">
      <w:pPr>
        <w:rPr>
          <w:lang w:val="de-AT"/>
        </w:rPr>
      </w:pPr>
      <w:r>
        <w:rPr>
          <w:lang w:val="de-AT"/>
        </w:rPr>
        <w:t>Zu einem späteren Zeitpunkt soll die Norm um die folgenden Profile erweitert werden:</w:t>
      </w:r>
    </w:p>
    <w:p w14:paraId="6CEE89B0" w14:textId="77777777" w:rsidR="00D551EF" w:rsidRDefault="00D551EF" w:rsidP="00E8137B">
      <w:pPr>
        <w:rPr>
          <w:lang w:val="de-AT"/>
        </w:rPr>
      </w:pPr>
    </w:p>
    <w:tbl>
      <w:tblPr>
        <w:tblStyle w:val="Tabellenraster"/>
        <w:tblW w:w="9546" w:type="dxa"/>
        <w:tblInd w:w="108" w:type="dxa"/>
        <w:tblLook w:val="04A0" w:firstRow="1" w:lastRow="0" w:firstColumn="1" w:lastColumn="0" w:noHBand="0" w:noVBand="1"/>
      </w:tblPr>
      <w:tblGrid>
        <w:gridCol w:w="2235"/>
        <w:gridCol w:w="7311"/>
      </w:tblGrid>
      <w:tr w:rsidR="00D551EF" w:rsidRPr="00A8139F" w14:paraId="289AF05C" w14:textId="77777777" w:rsidTr="00D551EF">
        <w:tc>
          <w:tcPr>
            <w:tcW w:w="2235" w:type="dxa"/>
            <w:shd w:val="clear" w:color="auto" w:fill="D9D9D9" w:themeFill="background1" w:themeFillShade="D9"/>
          </w:tcPr>
          <w:p w14:paraId="4F225F99" w14:textId="77777777" w:rsidR="00D551EF" w:rsidRPr="00A8139F" w:rsidRDefault="00D551EF" w:rsidP="00BF4497">
            <w:pPr>
              <w:rPr>
                <w:sz w:val="20"/>
                <w:szCs w:val="20"/>
                <w:lang w:val="de-AT"/>
              </w:rPr>
            </w:pPr>
            <w:r w:rsidRPr="00A8139F">
              <w:rPr>
                <w:sz w:val="20"/>
                <w:szCs w:val="20"/>
                <w:lang w:val="de-AT"/>
              </w:rPr>
              <w:t>Profil</w:t>
            </w:r>
          </w:p>
        </w:tc>
        <w:tc>
          <w:tcPr>
            <w:tcW w:w="7311" w:type="dxa"/>
            <w:shd w:val="clear" w:color="auto" w:fill="D9D9D9" w:themeFill="background1" w:themeFillShade="D9"/>
          </w:tcPr>
          <w:p w14:paraId="74BA42A0" w14:textId="77777777" w:rsidR="00D551EF" w:rsidRPr="00A8139F" w:rsidRDefault="00D551EF" w:rsidP="00BF4497">
            <w:pPr>
              <w:rPr>
                <w:sz w:val="20"/>
                <w:szCs w:val="20"/>
                <w:lang w:val="de-AT"/>
              </w:rPr>
            </w:pPr>
            <w:r w:rsidRPr="00A8139F">
              <w:rPr>
                <w:sz w:val="20"/>
                <w:szCs w:val="20"/>
                <w:lang w:val="de-AT"/>
              </w:rPr>
              <w:t>Inhalt</w:t>
            </w:r>
          </w:p>
        </w:tc>
      </w:tr>
      <w:tr w:rsidR="00D551EF" w:rsidRPr="00D56247" w14:paraId="6B62F9EB" w14:textId="77777777" w:rsidTr="00BF4497">
        <w:tc>
          <w:tcPr>
            <w:tcW w:w="2235" w:type="dxa"/>
          </w:tcPr>
          <w:p w14:paraId="5059D2CE" w14:textId="77777777" w:rsidR="00D551EF" w:rsidRDefault="00D551EF" w:rsidP="00BF4497">
            <w:pPr>
              <w:rPr>
                <w:sz w:val="20"/>
                <w:szCs w:val="20"/>
                <w:lang w:val="de-AT"/>
              </w:rPr>
            </w:pPr>
            <w:r>
              <w:rPr>
                <w:sz w:val="20"/>
                <w:szCs w:val="20"/>
                <w:lang w:val="de-AT"/>
              </w:rPr>
              <w:t>Profil 3:</w:t>
            </w:r>
          </w:p>
          <w:p w14:paraId="20F90BE5" w14:textId="77777777" w:rsidR="00D551EF" w:rsidRPr="00D56247" w:rsidRDefault="00D551EF" w:rsidP="00BF4497">
            <w:pPr>
              <w:rPr>
                <w:sz w:val="20"/>
                <w:szCs w:val="20"/>
                <w:lang w:val="de-AT"/>
              </w:rPr>
            </w:pPr>
            <w:r w:rsidRPr="00A8139F">
              <w:rPr>
                <w:sz w:val="20"/>
                <w:szCs w:val="20"/>
                <w:lang w:val="de-AT"/>
              </w:rPr>
              <w:t xml:space="preserve">Mit </w:t>
            </w:r>
            <w:r>
              <w:rPr>
                <w:sz w:val="20"/>
                <w:szCs w:val="20"/>
                <w:lang w:val="de-AT"/>
              </w:rPr>
              <w:t xml:space="preserve">generischen </w:t>
            </w:r>
            <w:r w:rsidRPr="00A8139F">
              <w:rPr>
                <w:sz w:val="20"/>
                <w:szCs w:val="20"/>
                <w:lang w:val="de-AT"/>
              </w:rPr>
              <w:t>Deckungsfragen</w:t>
            </w:r>
          </w:p>
        </w:tc>
        <w:tc>
          <w:tcPr>
            <w:tcW w:w="7311" w:type="dxa"/>
          </w:tcPr>
          <w:p w14:paraId="0D4A089E" w14:textId="63722FDE" w:rsidR="00D551EF" w:rsidRDefault="00D551EF" w:rsidP="00BF4497">
            <w:pPr>
              <w:rPr>
                <w:sz w:val="20"/>
                <w:szCs w:val="20"/>
                <w:lang w:val="de-AT"/>
              </w:rPr>
            </w:pPr>
            <w:r>
              <w:rPr>
                <w:sz w:val="20"/>
                <w:szCs w:val="20"/>
                <w:lang w:val="de-AT"/>
              </w:rPr>
              <w:t xml:space="preserve">Zu einem späteren Zeitpunkt wird der Standard um ein Modell mit generischen Deckungsfragen erweitert, welche an Stelle eines VU-spezifischen Typen verwendet werden können. Die Operation </w:t>
            </w:r>
            <w:proofErr w:type="spellStart"/>
            <w:r>
              <w:rPr>
                <w:sz w:val="20"/>
                <w:szCs w:val="20"/>
                <w:lang w:val="de-AT"/>
              </w:rPr>
              <w:t>AmendRiskProposal</w:t>
            </w:r>
            <w:proofErr w:type="spellEnd"/>
            <w:r>
              <w:rPr>
                <w:sz w:val="20"/>
                <w:szCs w:val="20"/>
                <w:lang w:val="de-AT"/>
              </w:rPr>
              <w:t xml:space="preserve"> gibt vor, welche Deckungsfragen zu beantworten sind. Die Operation </w:t>
            </w:r>
            <w:proofErr w:type="spellStart"/>
            <w:r>
              <w:rPr>
                <w:sz w:val="20"/>
                <w:szCs w:val="20"/>
                <w:lang w:val="de-AT"/>
              </w:rPr>
              <w:t>AmendRiskCheck</w:t>
            </w:r>
            <w:proofErr w:type="spellEnd"/>
            <w:r>
              <w:rPr>
                <w:sz w:val="20"/>
                <w:szCs w:val="20"/>
                <w:lang w:val="de-AT"/>
              </w:rPr>
              <w:t xml:space="preserve"> erlaubt die wiederholte Prüfung der Deckungsfragen. </w:t>
            </w:r>
          </w:p>
          <w:p w14:paraId="6C394041" w14:textId="77777777" w:rsidR="00D551EF" w:rsidRPr="00D56247" w:rsidRDefault="00D551EF" w:rsidP="00BF4497">
            <w:pPr>
              <w:rPr>
                <w:sz w:val="20"/>
                <w:szCs w:val="20"/>
                <w:lang w:val="de-AT"/>
              </w:rPr>
            </w:pPr>
            <w:r w:rsidRPr="00D56247">
              <w:rPr>
                <w:sz w:val="20"/>
                <w:szCs w:val="20"/>
                <w:lang w:val="de-AT"/>
              </w:rPr>
              <w:t xml:space="preserve">SOAP </w:t>
            </w:r>
            <w:proofErr w:type="spellStart"/>
            <w:r w:rsidRPr="00D56247">
              <w:rPr>
                <w:sz w:val="20"/>
                <w:szCs w:val="20"/>
                <w:lang w:val="de-AT"/>
              </w:rPr>
              <w:t>Operations</w:t>
            </w:r>
            <w:proofErr w:type="spellEnd"/>
            <w:r w:rsidRPr="00D56247">
              <w:rPr>
                <w:sz w:val="20"/>
                <w:szCs w:val="20"/>
                <w:lang w:val="de-AT"/>
              </w:rPr>
              <w:t xml:space="preserve">: </w:t>
            </w:r>
            <w:proofErr w:type="spellStart"/>
            <w:r w:rsidRPr="00D56247">
              <w:rPr>
                <w:sz w:val="20"/>
                <w:szCs w:val="20"/>
                <w:lang w:val="de-AT"/>
              </w:rPr>
              <w:t>AmendableContracts</w:t>
            </w:r>
            <w:proofErr w:type="spellEnd"/>
            <w:r w:rsidRPr="00D56247">
              <w:rPr>
                <w:sz w:val="20"/>
                <w:szCs w:val="20"/>
                <w:lang w:val="de-AT"/>
              </w:rPr>
              <w:t xml:space="preserve">, </w:t>
            </w:r>
            <w:proofErr w:type="spellStart"/>
            <w:r w:rsidRPr="00D56247">
              <w:rPr>
                <w:sz w:val="20"/>
                <w:szCs w:val="20"/>
                <w:lang w:val="de-AT"/>
              </w:rPr>
              <w:t>AmendRiskProposal</w:t>
            </w:r>
            <w:proofErr w:type="spellEnd"/>
            <w:r w:rsidRPr="00D56247">
              <w:rPr>
                <w:sz w:val="20"/>
                <w:szCs w:val="20"/>
                <w:lang w:val="de-AT"/>
              </w:rPr>
              <w:t xml:space="preserve">, </w:t>
            </w:r>
            <w:proofErr w:type="spellStart"/>
            <w:r w:rsidRPr="00D56247">
              <w:rPr>
                <w:sz w:val="20"/>
                <w:szCs w:val="20"/>
                <w:lang w:val="de-AT"/>
              </w:rPr>
              <w:t>AmendRiskCheck</w:t>
            </w:r>
            <w:proofErr w:type="spellEnd"/>
            <w:r w:rsidRPr="00D56247">
              <w:rPr>
                <w:sz w:val="20"/>
                <w:szCs w:val="20"/>
                <w:lang w:val="de-AT"/>
              </w:rPr>
              <w:t xml:space="preserve">, </w:t>
            </w:r>
            <w:proofErr w:type="spellStart"/>
            <w:r w:rsidRPr="00D56247">
              <w:rPr>
                <w:sz w:val="20"/>
                <w:szCs w:val="20"/>
                <w:lang w:val="de-AT"/>
              </w:rPr>
              <w:t>AmendRiskSubmit</w:t>
            </w:r>
            <w:proofErr w:type="spellEnd"/>
            <w:r w:rsidRPr="00D56247">
              <w:rPr>
                <w:sz w:val="20"/>
                <w:szCs w:val="20"/>
                <w:lang w:val="de-AT"/>
              </w:rPr>
              <w:t>.</w:t>
            </w:r>
          </w:p>
        </w:tc>
      </w:tr>
      <w:tr w:rsidR="00D551EF" w:rsidRPr="00D56247" w14:paraId="73CB983B" w14:textId="77777777" w:rsidTr="00BF4497">
        <w:tc>
          <w:tcPr>
            <w:tcW w:w="2235" w:type="dxa"/>
          </w:tcPr>
          <w:p w14:paraId="4F1A9366" w14:textId="77777777" w:rsidR="00D551EF" w:rsidRDefault="00D551EF" w:rsidP="00BF4497">
            <w:pPr>
              <w:rPr>
                <w:sz w:val="20"/>
                <w:szCs w:val="20"/>
                <w:lang w:val="de-AT"/>
              </w:rPr>
            </w:pPr>
            <w:r>
              <w:rPr>
                <w:sz w:val="20"/>
                <w:szCs w:val="20"/>
                <w:lang w:val="de-AT"/>
              </w:rPr>
              <w:t>Profil 4:</w:t>
            </w:r>
          </w:p>
          <w:p w14:paraId="4995809A" w14:textId="77777777" w:rsidR="00D551EF" w:rsidRPr="00D56247" w:rsidRDefault="00D551EF" w:rsidP="00BF4497">
            <w:pPr>
              <w:rPr>
                <w:sz w:val="20"/>
                <w:szCs w:val="20"/>
                <w:lang w:val="de-AT"/>
              </w:rPr>
            </w:pPr>
            <w:r>
              <w:rPr>
                <w:sz w:val="20"/>
                <w:szCs w:val="20"/>
                <w:lang w:val="de-AT"/>
              </w:rPr>
              <w:t>Mit Deep-Link</w:t>
            </w:r>
          </w:p>
        </w:tc>
        <w:tc>
          <w:tcPr>
            <w:tcW w:w="7311" w:type="dxa"/>
          </w:tcPr>
          <w:p w14:paraId="077377E7" w14:textId="77777777" w:rsidR="00D551EF" w:rsidRPr="00D56247" w:rsidRDefault="00D551EF" w:rsidP="00BF4497">
            <w:pPr>
              <w:rPr>
                <w:sz w:val="20"/>
                <w:szCs w:val="20"/>
                <w:lang w:val="de-AT"/>
              </w:rPr>
            </w:pPr>
            <w:r>
              <w:rPr>
                <w:sz w:val="20"/>
                <w:szCs w:val="20"/>
                <w:lang w:val="de-AT"/>
              </w:rPr>
              <w:t>Zu einem späteren Zeitpunkt wird der Standard um ein Modell mit Deep-Link erweitert. Mit Hilfe des Deeplinks können Deckungsfragen in einer Maske des Versicherers beantwortet werden und dort die Einbeziehung abgeschlossen werden.</w:t>
            </w:r>
          </w:p>
        </w:tc>
      </w:tr>
    </w:tbl>
    <w:p w14:paraId="25BED97D" w14:textId="77777777" w:rsidR="00D551EF" w:rsidRPr="00D551EF" w:rsidRDefault="00D551EF" w:rsidP="00E8137B"/>
    <w:p w14:paraId="12653156" w14:textId="77777777" w:rsidR="00D551EF" w:rsidRPr="00D56247" w:rsidRDefault="00D551EF" w:rsidP="00E8137B">
      <w:pPr>
        <w:rPr>
          <w:lang w:val="de-AT"/>
        </w:rPr>
      </w:pPr>
    </w:p>
    <w:p w14:paraId="63ED8DB9" w14:textId="1FC46B19" w:rsidR="00DD77A6" w:rsidRDefault="009A6DD5" w:rsidP="00E8137B">
      <w:pPr>
        <w:rPr>
          <w:lang w:val="de-AT"/>
        </w:rPr>
      </w:pPr>
      <w:r>
        <w:rPr>
          <w:lang w:val="de-AT"/>
        </w:rPr>
        <w:t>Die Services sind durchgängig „</w:t>
      </w:r>
      <w:proofErr w:type="spellStart"/>
      <w:r>
        <w:rPr>
          <w:lang w:val="de-AT"/>
        </w:rPr>
        <w:t>stateless</w:t>
      </w:r>
      <w:proofErr w:type="spellEnd"/>
      <w:r>
        <w:rPr>
          <w:lang w:val="de-AT"/>
        </w:rPr>
        <w:t xml:space="preserve">“ also untereinander nicht verbunden. Der Service </w:t>
      </w:r>
      <w:proofErr w:type="spellStart"/>
      <w:r>
        <w:rPr>
          <w:lang w:val="de-AT"/>
        </w:rPr>
        <w:t>AmendRiskSubmit</w:t>
      </w:r>
      <w:proofErr w:type="spellEnd"/>
      <w:r>
        <w:rPr>
          <w:lang w:val="de-AT"/>
        </w:rPr>
        <w:t xml:space="preserve"> kann eine Geschäftsfallnummer zur Nachverfolgung zurückgegeben, wenn die Einbeziehung nicht sofort durchgeführt werden kann und daher eine Nachverfolgung notwendig ist.</w:t>
      </w:r>
    </w:p>
    <w:p w14:paraId="73F104A6" w14:textId="77777777" w:rsidR="00DD77A6" w:rsidRDefault="00DD77A6" w:rsidP="00E8137B">
      <w:pPr>
        <w:rPr>
          <w:lang w:val="de-AT"/>
        </w:rPr>
      </w:pPr>
    </w:p>
    <w:p w14:paraId="0A083FC6" w14:textId="2DDC49FC" w:rsidR="00DD77A6" w:rsidRDefault="00DD77A6" w:rsidP="00E8137B">
      <w:pPr>
        <w:rPr>
          <w:lang w:val="de-AT"/>
        </w:rPr>
      </w:pPr>
      <w:r>
        <w:rPr>
          <w:lang w:val="de-AT"/>
        </w:rPr>
        <w:lastRenderedPageBreak/>
        <w:t>Hauptanwendungsgebiet ist der Flottenvertrag. Alle Beispiele in diesem Dokument beziehen sich auf Flottenverträge. Die Servicedefinitionen sind aber neutral gestaltet, so dass auch Einbeziehungen von Risiken in anderen Sparten möglich sind.</w:t>
      </w:r>
    </w:p>
    <w:p w14:paraId="17B023C8" w14:textId="77777777" w:rsidR="00DD77A6" w:rsidRDefault="00DD77A6" w:rsidP="00E8137B">
      <w:pPr>
        <w:rPr>
          <w:lang w:val="de-AT"/>
        </w:rPr>
      </w:pPr>
    </w:p>
    <w:p w14:paraId="116FC017" w14:textId="4956E7B4" w:rsidR="00D439AE" w:rsidRDefault="00DA563E" w:rsidP="00D439AE">
      <w:pPr>
        <w:pStyle w:val="berschrift1"/>
      </w:pPr>
      <w:bookmarkStart w:id="3" w:name="_Toc197067539"/>
      <w:proofErr w:type="spellStart"/>
      <w:r>
        <w:t>AmendableContracts</w:t>
      </w:r>
      <w:proofErr w:type="spellEnd"/>
      <w:r>
        <w:t xml:space="preserve"> </w:t>
      </w:r>
      <w:r w:rsidR="00D551EF">
        <w:t>–</w:t>
      </w:r>
      <w:r>
        <w:t xml:space="preserve"> </w:t>
      </w:r>
      <w:r w:rsidR="00D439AE">
        <w:t>Auskunft</w:t>
      </w:r>
      <w:r w:rsidR="00D551EF">
        <w:t xml:space="preserve"> über</w:t>
      </w:r>
      <w:r w:rsidR="00D439AE">
        <w:t xml:space="preserve"> </w:t>
      </w:r>
      <w:r w:rsidR="00063F87">
        <w:t xml:space="preserve">ergänzbare </w:t>
      </w:r>
      <w:r w:rsidR="00D439AE">
        <w:t>Verträge</w:t>
      </w:r>
      <w:bookmarkEnd w:id="3"/>
    </w:p>
    <w:p w14:paraId="7DC915C7" w14:textId="46E671A6" w:rsidR="00D439AE" w:rsidRDefault="00D439AE" w:rsidP="00D439AE">
      <w:pPr>
        <w:rPr>
          <w:lang w:val="de-AT"/>
        </w:rPr>
      </w:pPr>
      <w:r>
        <w:rPr>
          <w:lang w:val="de-AT"/>
        </w:rPr>
        <w:t>Der Service</w:t>
      </w:r>
      <w:r w:rsidR="00063F87">
        <w:rPr>
          <w:lang w:val="de-AT"/>
        </w:rPr>
        <w:t xml:space="preserve"> „</w:t>
      </w:r>
      <w:proofErr w:type="spellStart"/>
      <w:r w:rsidR="00063F87">
        <w:rPr>
          <w:lang w:val="de-AT"/>
        </w:rPr>
        <w:t>AmendableContracts</w:t>
      </w:r>
      <w:proofErr w:type="spellEnd"/>
      <w:r w:rsidR="00063F87">
        <w:rPr>
          <w:lang w:val="de-AT"/>
        </w:rPr>
        <w:t>“</w:t>
      </w:r>
      <w:r>
        <w:rPr>
          <w:lang w:val="de-AT"/>
        </w:rPr>
        <w:t xml:space="preserve"> liefert die Polizzennummern bzw. </w:t>
      </w:r>
      <w:proofErr w:type="spellStart"/>
      <w:r>
        <w:rPr>
          <w:lang w:val="de-AT"/>
        </w:rPr>
        <w:t>Ve</w:t>
      </w:r>
      <w:r w:rsidR="00063F87">
        <w:rPr>
          <w:lang w:val="de-AT"/>
        </w:rPr>
        <w:t>r</w:t>
      </w:r>
      <w:r>
        <w:rPr>
          <w:lang w:val="de-AT"/>
        </w:rPr>
        <w:t>tragsI</w:t>
      </w:r>
      <w:r w:rsidR="00063F87">
        <w:rPr>
          <w:lang w:val="de-AT"/>
        </w:rPr>
        <w:t>D</w:t>
      </w:r>
      <w:r>
        <w:rPr>
          <w:lang w:val="de-AT"/>
        </w:rPr>
        <w:t>s</w:t>
      </w:r>
      <w:proofErr w:type="spellEnd"/>
      <w:r>
        <w:rPr>
          <w:lang w:val="de-AT"/>
        </w:rPr>
        <w:t xml:space="preserve"> von </w:t>
      </w:r>
      <w:r w:rsidR="00063F87">
        <w:rPr>
          <w:lang w:val="de-AT"/>
        </w:rPr>
        <w:t>Verträgen, in welche Risikoobjekte einbezogen werden können.</w:t>
      </w:r>
    </w:p>
    <w:p w14:paraId="656CF96A" w14:textId="77777777" w:rsidR="00063F87" w:rsidRPr="00D439AE" w:rsidRDefault="00063F87" w:rsidP="00D439AE">
      <w:pPr>
        <w:rPr>
          <w:lang w:val="de-AT"/>
        </w:rPr>
      </w:pPr>
    </w:p>
    <w:p w14:paraId="475CD7D2" w14:textId="37CC219D" w:rsidR="00D439AE" w:rsidRPr="00D439AE" w:rsidRDefault="00D439AE" w:rsidP="00D439AE">
      <w:pPr>
        <w:pStyle w:val="berschrift2"/>
      </w:pPr>
      <w:bookmarkStart w:id="4" w:name="_Toc197067540"/>
      <w:r>
        <w:t>Request</w:t>
      </w:r>
      <w:bookmarkEnd w:id="4"/>
    </w:p>
    <w:p w14:paraId="114249BF" w14:textId="27994214" w:rsidR="00DD77A6" w:rsidRDefault="00C66739" w:rsidP="00E8137B">
      <w:pPr>
        <w:rPr>
          <w:lang w:val="de-AT"/>
        </w:rPr>
      </w:pPr>
      <w:r w:rsidRPr="00C66739">
        <w:rPr>
          <w:noProof/>
          <w:lang w:val="de-AT"/>
        </w:rPr>
        <w:drawing>
          <wp:inline distT="0" distB="0" distL="0" distR="0" wp14:anchorId="3D88CD1C" wp14:editId="2A2E62E8">
            <wp:extent cx="3308400" cy="2840400"/>
            <wp:effectExtent l="0" t="0" r="0" b="0"/>
            <wp:docPr id="792579904" name="Grafik 1" descr="Ein Bild, das Text, Screenshot, Schrift, parall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579904" name="Grafik 1" descr="Ein Bild, das Text, Screenshot, Schrift, parallel enthält.&#10;&#10;KI-generierte Inhalte können fehlerhaft sein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08400" cy="284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FDC44" w14:textId="5DC31D3B" w:rsidR="00D439AE" w:rsidRDefault="00D439AE" w:rsidP="00E8137B">
      <w:pPr>
        <w:rPr>
          <w:lang w:val="de-AT"/>
        </w:rPr>
      </w:pPr>
      <w:r>
        <w:rPr>
          <w:lang w:val="de-AT"/>
        </w:rPr>
        <w:t>Wobei</w:t>
      </w:r>
    </w:p>
    <w:p w14:paraId="7826FD9B" w14:textId="26334778" w:rsidR="00D439AE" w:rsidRDefault="00D439AE" w:rsidP="00D439AE">
      <w:pPr>
        <w:pStyle w:val="Listenabsatz"/>
        <w:numPr>
          <w:ilvl w:val="0"/>
          <w:numId w:val="23"/>
        </w:numPr>
        <w:rPr>
          <w:lang w:val="de-AT"/>
        </w:rPr>
      </w:pPr>
      <w:r>
        <w:rPr>
          <w:lang w:val="de-AT"/>
        </w:rPr>
        <w:t xml:space="preserve">Versicherungsnehmer – die Vorgabe eines Versicherungsnehmers als </w:t>
      </w:r>
      <w:proofErr w:type="spellStart"/>
      <w:r>
        <w:rPr>
          <w:lang w:val="de-AT"/>
        </w:rPr>
        <w:t>Person_Type</w:t>
      </w:r>
      <w:proofErr w:type="spellEnd"/>
      <w:r>
        <w:rPr>
          <w:lang w:val="de-AT"/>
        </w:rPr>
        <w:t>. Dies</w:t>
      </w:r>
      <w:r w:rsidR="00DA563E">
        <w:rPr>
          <w:lang w:val="de-AT"/>
        </w:rPr>
        <w:t>e Vorgabe kann lediglich aus der Partnernummer bestehen oder nähere Angaben wie den Namen usw. enthalten.</w:t>
      </w:r>
    </w:p>
    <w:p w14:paraId="2C21C423" w14:textId="3614E078" w:rsidR="00D439AE" w:rsidRDefault="00D439AE" w:rsidP="00D439AE">
      <w:pPr>
        <w:pStyle w:val="Listenabsatz"/>
        <w:numPr>
          <w:ilvl w:val="0"/>
          <w:numId w:val="23"/>
        </w:numPr>
        <w:rPr>
          <w:lang w:val="de-AT"/>
        </w:rPr>
      </w:pPr>
      <w:r>
        <w:rPr>
          <w:lang w:val="de-AT"/>
        </w:rPr>
        <w:t>Sparte – der Code der Vertragssparte, z.B. „BKF“ für Kfz-Bündel.</w:t>
      </w:r>
    </w:p>
    <w:p w14:paraId="42075D81" w14:textId="6C168D02" w:rsidR="00D439AE" w:rsidRDefault="00D439AE" w:rsidP="00D439AE">
      <w:pPr>
        <w:pStyle w:val="berschrift2"/>
      </w:pPr>
      <w:bookmarkStart w:id="5" w:name="_Toc197067541"/>
      <w:r>
        <w:lastRenderedPageBreak/>
        <w:t>Response</w:t>
      </w:r>
      <w:bookmarkEnd w:id="5"/>
    </w:p>
    <w:p w14:paraId="6B343826" w14:textId="71F1DA35" w:rsidR="00063F87" w:rsidRDefault="00063F87" w:rsidP="00063F87">
      <w:pPr>
        <w:rPr>
          <w:lang w:val="de-AT"/>
        </w:rPr>
      </w:pPr>
      <w:r>
        <w:rPr>
          <w:lang w:val="de-AT"/>
        </w:rPr>
        <w:t xml:space="preserve">Der Response kann </w:t>
      </w:r>
      <w:r w:rsidR="003A316B">
        <w:rPr>
          <w:lang w:val="de-AT"/>
        </w:rPr>
        <w:t>1</w:t>
      </w:r>
      <w:r>
        <w:rPr>
          <w:lang w:val="de-AT"/>
        </w:rPr>
        <w:t xml:space="preserve"> … n passende Verträge enthalten, von denen die Polizzennummer oder die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übermittelt wird.</w:t>
      </w:r>
    </w:p>
    <w:p w14:paraId="363D3BB0" w14:textId="77777777" w:rsidR="00063F87" w:rsidRPr="00063F87" w:rsidRDefault="00063F87" w:rsidP="00063F87">
      <w:pPr>
        <w:rPr>
          <w:lang w:val="de-AT"/>
        </w:rPr>
      </w:pPr>
    </w:p>
    <w:p w14:paraId="36C88B17" w14:textId="59948E1B" w:rsidR="00D439AE" w:rsidRDefault="00C66739" w:rsidP="00D439AE">
      <w:pPr>
        <w:rPr>
          <w:lang w:val="de-AT"/>
        </w:rPr>
      </w:pPr>
      <w:r w:rsidRPr="00C66739">
        <w:rPr>
          <w:noProof/>
          <w:lang w:val="de-AT"/>
        </w:rPr>
        <w:drawing>
          <wp:inline distT="0" distB="0" distL="0" distR="0" wp14:anchorId="331C907B" wp14:editId="4862ABE4">
            <wp:extent cx="3938400" cy="1566000"/>
            <wp:effectExtent l="0" t="0" r="0" b="0"/>
            <wp:docPr id="1026291005" name="Grafik 1" descr="Ein Bild, das Text, Screenshot, Diagramm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291005" name="Grafik 1" descr="Ein Bild, das Text, Screenshot, Diagramm, Schrift enthält.&#10;&#10;KI-generierte Inhalte können fehlerhaft sein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38400" cy="156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03FAE" w14:textId="77777777" w:rsidR="00063F87" w:rsidRDefault="00063F87" w:rsidP="00D439AE">
      <w:pPr>
        <w:rPr>
          <w:lang w:val="de-AT"/>
        </w:rPr>
      </w:pPr>
    </w:p>
    <w:p w14:paraId="602612FD" w14:textId="02950923" w:rsidR="00063F87" w:rsidRDefault="00063F87" w:rsidP="00D439AE">
      <w:pPr>
        <w:rPr>
          <w:lang w:val="de-AT"/>
        </w:rPr>
      </w:pPr>
      <w:r>
        <w:rPr>
          <w:lang w:val="de-AT"/>
        </w:rPr>
        <w:t>Wenn für einen Versicherungsnehmer in der Sparte keine Verträge existieren, enthält das Responseobjekt keine Vertrag-Elemente, es wird aber kein Soap-Fault geworfen.</w:t>
      </w:r>
    </w:p>
    <w:p w14:paraId="100FEE01" w14:textId="77777777" w:rsidR="00063F87" w:rsidRDefault="00063F87" w:rsidP="00D439AE">
      <w:pPr>
        <w:rPr>
          <w:lang w:val="de-AT"/>
        </w:rPr>
      </w:pPr>
    </w:p>
    <w:p w14:paraId="17720283" w14:textId="52B8DF5E" w:rsidR="00063F87" w:rsidRDefault="00063F87" w:rsidP="00D439AE">
      <w:pPr>
        <w:rPr>
          <w:lang w:val="de-AT"/>
        </w:rPr>
      </w:pPr>
      <w:r>
        <w:rPr>
          <w:lang w:val="de-AT"/>
        </w:rPr>
        <w:t xml:space="preserve">Der Service wirft ein Soap-Fault, wenn: </w:t>
      </w:r>
    </w:p>
    <w:p w14:paraId="3BE877F3" w14:textId="7E8C60D0" w:rsidR="00063F87" w:rsidRDefault="00063F87" w:rsidP="00063F87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VUNr nicht unterstütz wird.</w:t>
      </w:r>
    </w:p>
    <w:p w14:paraId="50511D5A" w14:textId="3EC58E14" w:rsidR="00063F87" w:rsidRDefault="00063F87" w:rsidP="00063F87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Angaben zum VN in sich widersprüchlich sind.</w:t>
      </w:r>
    </w:p>
    <w:p w14:paraId="345EA9BE" w14:textId="022ACB4A" w:rsidR="00063F87" w:rsidRDefault="00063F87" w:rsidP="004B1750">
      <w:pPr>
        <w:pStyle w:val="Listenabsatz"/>
        <w:numPr>
          <w:ilvl w:val="0"/>
          <w:numId w:val="24"/>
        </w:numPr>
        <w:rPr>
          <w:lang w:val="de-AT"/>
        </w:rPr>
      </w:pPr>
      <w:r w:rsidRPr="00063F87">
        <w:rPr>
          <w:lang w:val="de-AT"/>
        </w:rPr>
        <w:t xml:space="preserve">Der VN nicht existiert oder </w:t>
      </w:r>
      <w:r>
        <w:rPr>
          <w:lang w:val="de-AT"/>
        </w:rPr>
        <w:t xml:space="preserve">der Aufrufer </w:t>
      </w:r>
      <w:r w:rsidRPr="00063F87">
        <w:rPr>
          <w:lang w:val="de-AT"/>
        </w:rPr>
        <w:t>keine Berechtigung auf den VN</w:t>
      </w:r>
      <w:r>
        <w:rPr>
          <w:lang w:val="de-AT"/>
        </w:rPr>
        <w:t xml:space="preserve"> hat</w:t>
      </w:r>
      <w:r w:rsidRPr="00063F87">
        <w:rPr>
          <w:lang w:val="de-AT"/>
        </w:rPr>
        <w:t>.</w:t>
      </w:r>
    </w:p>
    <w:p w14:paraId="6FA1C6C6" w14:textId="3C5F8BAC" w:rsidR="00063F87" w:rsidRDefault="00063F87" w:rsidP="004B1750">
      <w:pPr>
        <w:pStyle w:val="Listenabsatz"/>
        <w:numPr>
          <w:ilvl w:val="0"/>
          <w:numId w:val="24"/>
        </w:numPr>
        <w:rPr>
          <w:lang w:val="de-AT"/>
        </w:rPr>
      </w:pPr>
      <w:r w:rsidRPr="00063F87">
        <w:rPr>
          <w:lang w:val="de-AT"/>
        </w:rPr>
        <w:t xml:space="preserve">Die </w:t>
      </w:r>
      <w:r>
        <w:rPr>
          <w:lang w:val="de-AT"/>
        </w:rPr>
        <w:t xml:space="preserve">angegebene </w:t>
      </w:r>
      <w:r w:rsidRPr="00063F87">
        <w:rPr>
          <w:lang w:val="de-AT"/>
        </w:rPr>
        <w:t xml:space="preserve">Vertragssparte </w:t>
      </w:r>
      <w:r>
        <w:rPr>
          <w:lang w:val="de-AT"/>
        </w:rPr>
        <w:t xml:space="preserve">von der Implementierung grundsätzlich </w:t>
      </w:r>
      <w:r w:rsidRPr="00063F87">
        <w:rPr>
          <w:lang w:val="de-AT"/>
        </w:rPr>
        <w:t>nicht unterstützt wird.</w:t>
      </w:r>
    </w:p>
    <w:p w14:paraId="49FFD339" w14:textId="45B1389D" w:rsidR="00884C62" w:rsidRDefault="00884C62" w:rsidP="00884C62">
      <w:pPr>
        <w:pStyle w:val="berschrift1"/>
      </w:pPr>
      <w:bookmarkStart w:id="6" w:name="_Toc197067542"/>
      <w:proofErr w:type="spellStart"/>
      <w:r>
        <w:t>AmendRiskProposal</w:t>
      </w:r>
      <w:proofErr w:type="spellEnd"/>
      <w:r>
        <w:t xml:space="preserve"> – Wie kann Risikoobjekt hinzugefügt werden?</w:t>
      </w:r>
      <w:bookmarkEnd w:id="6"/>
    </w:p>
    <w:p w14:paraId="33870208" w14:textId="460CA6FF" w:rsidR="00884C62" w:rsidRDefault="00884C62" w:rsidP="00884C62">
      <w:pPr>
        <w:rPr>
          <w:lang w:val="de-AT"/>
        </w:rPr>
      </w:pPr>
      <w:r>
        <w:rPr>
          <w:lang w:val="de-AT"/>
        </w:rPr>
        <w:t>Der Service „</w:t>
      </w:r>
      <w:proofErr w:type="spellStart"/>
      <w:r>
        <w:rPr>
          <w:lang w:val="de-AT"/>
        </w:rPr>
        <w:t>AmendRiskProposal</w:t>
      </w:r>
      <w:proofErr w:type="spellEnd"/>
      <w:r>
        <w:rPr>
          <w:lang w:val="de-AT"/>
        </w:rPr>
        <w:t>“ beantwortet die Frage, welche Angaben notwendig sind, um ein bestimmtes Risikoobjekt zu einem bestimmten Vertrag hinzuzufügen.</w:t>
      </w:r>
    </w:p>
    <w:p w14:paraId="466D9918" w14:textId="77777777" w:rsidR="00884C62" w:rsidRDefault="00884C62" w:rsidP="00884C62">
      <w:pPr>
        <w:rPr>
          <w:lang w:val="de-AT"/>
        </w:rPr>
      </w:pPr>
    </w:p>
    <w:p w14:paraId="3EA503A3" w14:textId="753731FA" w:rsidR="00884C62" w:rsidRDefault="00884C62" w:rsidP="00884C62">
      <w:pPr>
        <w:pStyle w:val="berschrift2"/>
      </w:pPr>
      <w:bookmarkStart w:id="7" w:name="_Toc197067543"/>
      <w:r>
        <w:lastRenderedPageBreak/>
        <w:t>Request</w:t>
      </w:r>
      <w:bookmarkEnd w:id="7"/>
    </w:p>
    <w:p w14:paraId="6E7EE7D1" w14:textId="6D924BEE" w:rsidR="00884C62" w:rsidRDefault="00C66739" w:rsidP="00884C62">
      <w:pPr>
        <w:rPr>
          <w:lang w:val="de-AT"/>
        </w:rPr>
      </w:pPr>
      <w:r w:rsidRPr="00C66739">
        <w:rPr>
          <w:noProof/>
          <w:lang w:val="de-AT"/>
        </w:rPr>
        <w:drawing>
          <wp:inline distT="0" distB="0" distL="0" distR="0" wp14:anchorId="2077E5D8" wp14:editId="7E3460A5">
            <wp:extent cx="4978800" cy="3171600"/>
            <wp:effectExtent l="0" t="0" r="0" b="0"/>
            <wp:docPr id="2056816929" name="Grafik 1" descr="Ein Bild, das Text, Screenshot, Schrift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816929" name="Grafik 1" descr="Ein Bild, das Text, Screenshot, Schrift, Design enthält.&#10;&#10;KI-generierte Inhalte können fehlerhaft sein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78800" cy="31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840FE" w14:textId="6EC0A156" w:rsidR="00884C62" w:rsidRDefault="00884C62" w:rsidP="00884C62">
      <w:pPr>
        <w:rPr>
          <w:lang w:val="de-AT"/>
        </w:rPr>
      </w:pPr>
      <w:r>
        <w:rPr>
          <w:lang w:val="de-AT"/>
        </w:rPr>
        <w:t>Wobei</w:t>
      </w:r>
    </w:p>
    <w:p w14:paraId="165B66DA" w14:textId="767F21C0" w:rsidR="00884C62" w:rsidRDefault="00884C62" w:rsidP="00884C62">
      <w:pPr>
        <w:pStyle w:val="Listenabsatz"/>
        <w:numPr>
          <w:ilvl w:val="0"/>
          <w:numId w:val="25"/>
        </w:numPr>
        <w:rPr>
          <w:lang w:val="de-AT"/>
        </w:rPr>
      </w:pPr>
      <w:r>
        <w:rPr>
          <w:lang w:val="de-AT"/>
        </w:rPr>
        <w:t xml:space="preserve">Vertrag – der Vertrag, zu welchem das Risikoobjekt hinzugefügt werden soll als Polizzennummer als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>.</w:t>
      </w:r>
    </w:p>
    <w:p w14:paraId="2D296616" w14:textId="7C487294" w:rsidR="00884C62" w:rsidRPr="00884C62" w:rsidRDefault="00884C62" w:rsidP="00884C62">
      <w:pPr>
        <w:pStyle w:val="Listenabsatz"/>
        <w:numPr>
          <w:ilvl w:val="0"/>
          <w:numId w:val="25"/>
        </w:numPr>
        <w:rPr>
          <w:lang w:val="de-AT"/>
        </w:rPr>
      </w:pPr>
      <w:r>
        <w:rPr>
          <w:lang w:val="de-AT"/>
        </w:rPr>
        <w:t xml:space="preserve">Risikoobjekt – die Informationen zum </w:t>
      </w:r>
      <w:r w:rsidR="006D1D50">
        <w:rPr>
          <w:lang w:val="de-AT"/>
        </w:rPr>
        <w:t xml:space="preserve">Risikoobjekt, welches einbezogen werden soll als </w:t>
      </w:r>
      <w:proofErr w:type="spellStart"/>
      <w:proofErr w:type="gramStart"/>
      <w:r w:rsidR="006D1D50" w:rsidRPr="006D1D50">
        <w:rPr>
          <w:lang w:val="de-AT"/>
        </w:rPr>
        <w:t>cst:VersichertesInteresse</w:t>
      </w:r>
      <w:proofErr w:type="gramEnd"/>
      <w:r w:rsidR="006D1D50" w:rsidRPr="006D1D50">
        <w:rPr>
          <w:lang w:val="de-AT"/>
        </w:rPr>
        <w:t>_Type</w:t>
      </w:r>
      <w:proofErr w:type="spellEnd"/>
      <w:r w:rsidR="006D1D50">
        <w:rPr>
          <w:lang w:val="de-AT"/>
        </w:rPr>
        <w:t>. Von diesem abstrakten Typ existieren verschiedene Ableitungen</w:t>
      </w:r>
      <w:r w:rsidR="00C66739">
        <w:rPr>
          <w:lang w:val="de-AT"/>
        </w:rPr>
        <w:t xml:space="preserve">. Für die Flotte wird </w:t>
      </w:r>
      <w:proofErr w:type="spellStart"/>
      <w:proofErr w:type="gramStart"/>
      <w:r w:rsidR="006D1D50">
        <w:rPr>
          <w:lang w:val="de-AT"/>
        </w:rPr>
        <w:t>cst:</w:t>
      </w:r>
      <w:r w:rsidR="006D1D50" w:rsidRPr="006D1D50">
        <w:rPr>
          <w:lang w:val="de-AT"/>
        </w:rPr>
        <w:t>Fahrzeug</w:t>
      </w:r>
      <w:proofErr w:type="gramEnd"/>
      <w:r w:rsidR="006D1D50" w:rsidRPr="006D1D50">
        <w:rPr>
          <w:lang w:val="de-AT"/>
        </w:rPr>
        <w:t>_Type</w:t>
      </w:r>
      <w:proofErr w:type="spellEnd"/>
      <w:r w:rsidR="00C66739">
        <w:rPr>
          <w:lang w:val="de-AT"/>
        </w:rPr>
        <w:t xml:space="preserve"> verwendet</w:t>
      </w:r>
      <w:r w:rsidR="006D1D50">
        <w:rPr>
          <w:lang w:val="de-AT"/>
        </w:rPr>
        <w:t>.</w:t>
      </w:r>
    </w:p>
    <w:p w14:paraId="59D38951" w14:textId="24EB2239" w:rsidR="00884C62" w:rsidRDefault="00884C62" w:rsidP="00884C62">
      <w:pPr>
        <w:pStyle w:val="berschrift2"/>
      </w:pPr>
      <w:bookmarkStart w:id="8" w:name="_Toc197067544"/>
      <w:r>
        <w:t>Response</w:t>
      </w:r>
      <w:bookmarkEnd w:id="8"/>
    </w:p>
    <w:p w14:paraId="6F0820E1" w14:textId="763347D6" w:rsidR="00966793" w:rsidRDefault="006D1D50" w:rsidP="006D1D50">
      <w:pPr>
        <w:rPr>
          <w:lang w:val="de-AT"/>
        </w:rPr>
      </w:pPr>
      <w:r>
        <w:rPr>
          <w:lang w:val="de-AT"/>
        </w:rPr>
        <w:t xml:space="preserve">Im Response wird ein </w:t>
      </w:r>
      <w:r w:rsidR="00A647B9">
        <w:rPr>
          <w:lang w:val="de-AT"/>
        </w:rPr>
        <w:t>Element</w:t>
      </w:r>
      <w:r>
        <w:rPr>
          <w:lang w:val="de-AT"/>
        </w:rPr>
        <w:t xml:space="preserve"> „</w:t>
      </w:r>
      <w:proofErr w:type="spellStart"/>
      <w:r w:rsidR="00A647B9">
        <w:rPr>
          <w:lang w:val="de-AT"/>
        </w:rPr>
        <w:t>Vorschlag</w:t>
      </w:r>
      <w:r>
        <w:rPr>
          <w:lang w:val="de-AT"/>
        </w:rPr>
        <w:t>Einbeziehung</w:t>
      </w:r>
      <w:proofErr w:type="spellEnd"/>
      <w:r>
        <w:rPr>
          <w:lang w:val="de-AT"/>
        </w:rPr>
        <w:t>“</w:t>
      </w:r>
      <w:r w:rsidR="00C57DEE">
        <w:rPr>
          <w:lang w:val="de-AT"/>
        </w:rPr>
        <w:t xml:space="preserve"> </w:t>
      </w:r>
      <w:r>
        <w:rPr>
          <w:lang w:val="de-AT"/>
        </w:rPr>
        <w:t>zurück</w:t>
      </w:r>
      <w:r w:rsidR="00C57DEE">
        <w:rPr>
          <w:lang w:val="de-AT"/>
        </w:rPr>
        <w:t>ge</w:t>
      </w:r>
      <w:r>
        <w:rPr>
          <w:lang w:val="de-AT"/>
        </w:rPr>
        <w:t>geben</w:t>
      </w:r>
      <w:r w:rsidR="00966793">
        <w:rPr>
          <w:lang w:val="de-AT"/>
        </w:rPr>
        <w:t>, welches den Vorschlag des Versicherungsunternehmens repräsentiert, wie das gegebene Risikoobjekt in den gegebenen Vertrag einbezogen werden kann</w:t>
      </w:r>
      <w:r>
        <w:rPr>
          <w:lang w:val="de-AT"/>
        </w:rPr>
        <w:t>.</w:t>
      </w:r>
    </w:p>
    <w:p w14:paraId="1C9E6D31" w14:textId="0E04F3C2" w:rsidR="006D1D50" w:rsidRPr="006D1D50" w:rsidRDefault="006D1D50" w:rsidP="006D1D50">
      <w:pPr>
        <w:rPr>
          <w:lang w:val="de-AT"/>
        </w:rPr>
      </w:pPr>
      <w:r>
        <w:rPr>
          <w:lang w:val="de-AT"/>
        </w:rPr>
        <w:t xml:space="preserve"> </w:t>
      </w:r>
    </w:p>
    <w:p w14:paraId="6E8D83F8" w14:textId="3C7A6543" w:rsidR="00884C62" w:rsidRDefault="00674B58" w:rsidP="00884C62">
      <w:pPr>
        <w:rPr>
          <w:lang w:val="de-AT"/>
        </w:rPr>
      </w:pPr>
      <w:r w:rsidRPr="00674B58">
        <w:rPr>
          <w:noProof/>
          <w:lang w:val="de-AT"/>
        </w:rPr>
        <w:lastRenderedPageBreak/>
        <w:drawing>
          <wp:inline distT="0" distB="0" distL="0" distR="0" wp14:anchorId="3E8B9016" wp14:editId="00035C1B">
            <wp:extent cx="4168800" cy="1814400"/>
            <wp:effectExtent l="0" t="0" r="0" b="0"/>
            <wp:docPr id="908420112" name="Grafik 1" descr="Ein Bild, das Text, Screenshot, Diagramm, parall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420112" name="Grafik 1" descr="Ein Bild, das Text, Screenshot, Diagramm, parallel enthält.&#10;&#10;KI-generierte Inhalte können fehlerhaft sein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68800" cy="18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A6408" w14:textId="35927C1B" w:rsidR="006D1D50" w:rsidRDefault="00C57DEE" w:rsidP="006D1D50">
      <w:pPr>
        <w:rPr>
          <w:lang w:val="de-AT"/>
        </w:rPr>
      </w:pPr>
      <w:r>
        <w:rPr>
          <w:lang w:val="de-AT"/>
        </w:rPr>
        <w:t>Das Element „</w:t>
      </w:r>
      <w:proofErr w:type="spellStart"/>
      <w:r>
        <w:rPr>
          <w:lang w:val="de-AT"/>
        </w:rPr>
        <w:t>VorschlagEinbeziehung</w:t>
      </w:r>
      <w:proofErr w:type="spellEnd"/>
      <w:r>
        <w:rPr>
          <w:lang w:val="de-AT"/>
        </w:rPr>
        <w:t>“ ist vom Typ „</w:t>
      </w:r>
      <w:proofErr w:type="spellStart"/>
      <w:r w:rsidR="006D1D50">
        <w:rPr>
          <w:lang w:val="de-AT"/>
        </w:rPr>
        <w:t>Einbeziehung</w:t>
      </w:r>
      <w:r>
        <w:rPr>
          <w:lang w:val="de-AT"/>
        </w:rPr>
        <w:t>_Type</w:t>
      </w:r>
      <w:proofErr w:type="spellEnd"/>
      <w:r>
        <w:rPr>
          <w:lang w:val="de-AT"/>
        </w:rPr>
        <w:t>“. Dieser</w:t>
      </w:r>
      <w:r w:rsidR="006D1D50">
        <w:rPr>
          <w:lang w:val="de-AT"/>
        </w:rPr>
        <w:t xml:space="preserve"> enthält neben den schon bekannten Elementen Vertrag und Risikoobjekt das Element „</w:t>
      </w:r>
      <w:r>
        <w:rPr>
          <w:lang w:val="de-AT"/>
        </w:rPr>
        <w:t>Angaben</w:t>
      </w:r>
      <w:r w:rsidR="006D1D50">
        <w:rPr>
          <w:lang w:val="de-AT"/>
        </w:rPr>
        <w:t>“</w:t>
      </w:r>
      <w:r w:rsidR="00966793">
        <w:rPr>
          <w:lang w:val="de-AT"/>
        </w:rPr>
        <w:t xml:space="preserve"> vom </w:t>
      </w:r>
      <w:r>
        <w:rPr>
          <w:lang w:val="de-AT"/>
        </w:rPr>
        <w:t xml:space="preserve">abstrakten </w:t>
      </w:r>
      <w:r w:rsidR="00966793">
        <w:rPr>
          <w:lang w:val="de-AT"/>
        </w:rPr>
        <w:t>Typ „</w:t>
      </w:r>
      <w:proofErr w:type="spellStart"/>
      <w:r w:rsidRPr="00C57DEE">
        <w:rPr>
          <w:lang w:val="de-AT"/>
        </w:rPr>
        <w:t>AngabenEinbeziehung_Type</w:t>
      </w:r>
      <w:proofErr w:type="spellEnd"/>
      <w:r w:rsidR="00966793">
        <w:rPr>
          <w:lang w:val="de-AT"/>
        </w:rPr>
        <w:t>“</w:t>
      </w:r>
      <w:r w:rsidR="006D1D50">
        <w:rPr>
          <w:lang w:val="de-AT"/>
        </w:rPr>
        <w:t xml:space="preserve">. </w:t>
      </w:r>
      <w:r>
        <w:rPr>
          <w:lang w:val="de-AT"/>
        </w:rPr>
        <w:t xml:space="preserve">Dies </w:t>
      </w:r>
      <w:r w:rsidR="006D1D50">
        <w:rPr>
          <w:lang w:val="de-AT"/>
        </w:rPr>
        <w:t xml:space="preserve">ist das Datenmodell, welches </w:t>
      </w:r>
      <w:r w:rsidR="00966793">
        <w:rPr>
          <w:lang w:val="de-AT"/>
        </w:rPr>
        <w:t xml:space="preserve">etwaige zusätzliche </w:t>
      </w:r>
      <w:r w:rsidR="006D1D50">
        <w:rPr>
          <w:lang w:val="de-AT"/>
        </w:rPr>
        <w:t>Attribute enthält, welche für eine Einbeziehung notwendig sind.</w:t>
      </w:r>
    </w:p>
    <w:p w14:paraId="69E7B15C" w14:textId="4DDD4E23" w:rsidR="00966793" w:rsidRDefault="00966793" w:rsidP="006D1D50">
      <w:pPr>
        <w:rPr>
          <w:lang w:val="de-AT"/>
        </w:rPr>
      </w:pPr>
    </w:p>
    <w:p w14:paraId="0AAFCC28" w14:textId="2EB35757" w:rsidR="00A647B9" w:rsidRDefault="00966793" w:rsidP="00966793">
      <w:pPr>
        <w:rPr>
          <w:lang w:val="de-AT"/>
        </w:rPr>
      </w:pPr>
      <w:r>
        <w:rPr>
          <w:lang w:val="de-AT"/>
        </w:rPr>
        <w:t xml:space="preserve">In der rudimentärsten Ausformung sind keine weiteren Angaben zur Einbeziehung notwendig. In dem Fall </w:t>
      </w:r>
      <w:r w:rsidR="00A647B9">
        <w:rPr>
          <w:lang w:val="de-AT"/>
        </w:rPr>
        <w:t>wird das Element „</w:t>
      </w:r>
      <w:r w:rsidR="00C57DEE">
        <w:rPr>
          <w:lang w:val="de-AT"/>
        </w:rPr>
        <w:t>Angaben</w:t>
      </w:r>
      <w:r w:rsidR="00A647B9">
        <w:rPr>
          <w:lang w:val="de-AT"/>
        </w:rPr>
        <w:t>“ im Response</w:t>
      </w:r>
      <w:r w:rsidR="000C6A61">
        <w:rPr>
          <w:lang w:val="de-AT"/>
        </w:rPr>
        <w:t xml:space="preserve"> </w:t>
      </w:r>
      <w:r w:rsidR="00A647B9">
        <w:rPr>
          <w:lang w:val="de-AT"/>
        </w:rPr>
        <w:t>nicht zurückgegeben.</w:t>
      </w:r>
    </w:p>
    <w:p w14:paraId="2A3511B0" w14:textId="77777777" w:rsidR="00A647B9" w:rsidRDefault="00A647B9" w:rsidP="00966793">
      <w:pPr>
        <w:rPr>
          <w:lang w:val="de-AT"/>
        </w:rPr>
      </w:pPr>
    </w:p>
    <w:p w14:paraId="295DDB6E" w14:textId="0024EC46" w:rsidR="00C57DEE" w:rsidRDefault="00C57DEE" w:rsidP="00966793">
      <w:pPr>
        <w:rPr>
          <w:lang w:val="de-AT"/>
        </w:rPr>
      </w:pPr>
      <w:r>
        <w:rPr>
          <w:lang w:val="de-AT"/>
        </w:rPr>
        <w:t>Sollen zusätzliche Angaben berücksichtigt werden, so stehen hierfür zwei alternative Umsetzungswege offen:</w:t>
      </w:r>
    </w:p>
    <w:p w14:paraId="7D96AB7A" w14:textId="1E6B0509" w:rsidR="006D4C00" w:rsidRDefault="000C6A61" w:rsidP="00C57DEE">
      <w:pPr>
        <w:pStyle w:val="Listenabsatz"/>
        <w:numPr>
          <w:ilvl w:val="0"/>
          <w:numId w:val="27"/>
        </w:numPr>
        <w:rPr>
          <w:lang w:val="de-AT"/>
        </w:rPr>
      </w:pPr>
      <w:r w:rsidRPr="00C57DEE">
        <w:rPr>
          <w:lang w:val="de-AT"/>
        </w:rPr>
        <w:t xml:space="preserve">Die Norm stellt generische Typen zur Verfügung, mit welchen Angaben zur Einbeziehung zur Laufzeit eingeholt werden können. </w:t>
      </w:r>
      <w:r w:rsidR="00C57DEE">
        <w:rPr>
          <w:lang w:val="de-AT"/>
        </w:rPr>
        <w:t>Wie dies funktioniert, wird separat dargestellt.</w:t>
      </w:r>
    </w:p>
    <w:p w14:paraId="2467BE33" w14:textId="2ACDD6F3" w:rsidR="00C57DEE" w:rsidRPr="00C57DEE" w:rsidRDefault="00C57DEE" w:rsidP="00C57DEE">
      <w:pPr>
        <w:pStyle w:val="Listenabsatz"/>
        <w:numPr>
          <w:ilvl w:val="0"/>
          <w:numId w:val="27"/>
        </w:numPr>
        <w:rPr>
          <w:lang w:val="de-AT"/>
        </w:rPr>
      </w:pPr>
      <w:r>
        <w:rPr>
          <w:lang w:val="de-AT"/>
        </w:rPr>
        <w:t>Der Typ „</w:t>
      </w:r>
      <w:proofErr w:type="spellStart"/>
      <w:r>
        <w:rPr>
          <w:lang w:val="de-AT"/>
        </w:rPr>
        <w:t>AngabenEinbeziehung_Type</w:t>
      </w:r>
      <w:proofErr w:type="spellEnd"/>
      <w:r>
        <w:rPr>
          <w:lang w:val="de-AT"/>
        </w:rPr>
        <w:t>“ kann in einem VU-spezifischen XSD abgeleitet werden und so eigenen Objektstrukturen definiert werden.</w:t>
      </w:r>
    </w:p>
    <w:p w14:paraId="27B6358B" w14:textId="77777777" w:rsidR="00966793" w:rsidRDefault="00966793" w:rsidP="00884C62">
      <w:pPr>
        <w:rPr>
          <w:lang w:val="de-AT"/>
        </w:rPr>
      </w:pPr>
    </w:p>
    <w:p w14:paraId="4D81A6D4" w14:textId="77777777" w:rsidR="001A3648" w:rsidRDefault="001A3648" w:rsidP="001A3648">
      <w:pPr>
        <w:rPr>
          <w:lang w:val="de-AT"/>
        </w:rPr>
      </w:pPr>
      <w:r>
        <w:rPr>
          <w:lang w:val="de-AT"/>
        </w:rPr>
        <w:t xml:space="preserve">Der Service wirft ein Soap-Fault, wenn: </w:t>
      </w:r>
    </w:p>
    <w:p w14:paraId="01E9FE04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VUNr nicht unterstütz wird.</w:t>
      </w:r>
    </w:p>
    <w:p w14:paraId="08C2A19E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existiert.</w:t>
      </w:r>
    </w:p>
    <w:p w14:paraId="2DBEECCA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um Risikoobjekte erweitert werden kann.</w:t>
      </w:r>
    </w:p>
    <w:p w14:paraId="108EC94F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 xml:space="preserve">Der Client nicht das Recht hat, den angegebenen </w:t>
      </w:r>
      <w:proofErr w:type="gramStart"/>
      <w:r>
        <w:rPr>
          <w:lang w:val="de-AT"/>
        </w:rPr>
        <w:t>Vertrag</w:t>
      </w:r>
      <w:proofErr w:type="gramEnd"/>
      <w:r>
        <w:rPr>
          <w:lang w:val="de-AT"/>
        </w:rPr>
        <w:t xml:space="preserve"> um Risikoobjekte zu erweitern. </w:t>
      </w:r>
    </w:p>
    <w:p w14:paraId="50CD8E50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Benötigte Daten im Risikoobjekt fehlen.</w:t>
      </w:r>
    </w:p>
    <w:p w14:paraId="2BEF1FF6" w14:textId="77777777" w:rsidR="008C05E7" w:rsidRDefault="008C05E7" w:rsidP="00C57DEE">
      <w:pPr>
        <w:rPr>
          <w:lang w:val="de-AT"/>
        </w:rPr>
      </w:pPr>
    </w:p>
    <w:p w14:paraId="0BA837F3" w14:textId="2E112B59" w:rsidR="00982D8F" w:rsidRDefault="00982D8F" w:rsidP="00982D8F">
      <w:pPr>
        <w:pStyle w:val="berschrift1"/>
      </w:pPr>
      <w:bookmarkStart w:id="9" w:name="_Toc197067545"/>
      <w:proofErr w:type="spellStart"/>
      <w:r>
        <w:t>AmendRiskC</w:t>
      </w:r>
      <w:r w:rsidR="008A2392">
        <w:t>heck</w:t>
      </w:r>
      <w:proofErr w:type="spellEnd"/>
      <w:r>
        <w:t xml:space="preserve"> – Konfiguration der Einbeziehung</w:t>
      </w:r>
      <w:bookmarkEnd w:id="9"/>
    </w:p>
    <w:p w14:paraId="1CAB527B" w14:textId="314F4B19" w:rsidR="00982D8F" w:rsidRDefault="00982D8F" w:rsidP="00982D8F">
      <w:pPr>
        <w:rPr>
          <w:lang w:val="de-AT"/>
        </w:rPr>
      </w:pPr>
      <w:r>
        <w:rPr>
          <w:lang w:val="de-AT"/>
        </w:rPr>
        <w:t>Mit dem Service „</w:t>
      </w:r>
      <w:proofErr w:type="spellStart"/>
      <w:r>
        <w:rPr>
          <w:lang w:val="de-AT"/>
        </w:rPr>
        <w:t>AmendRiskC</w:t>
      </w:r>
      <w:r w:rsidR="008A2392">
        <w:rPr>
          <w:lang w:val="de-AT"/>
        </w:rPr>
        <w:t>heck</w:t>
      </w:r>
      <w:proofErr w:type="spellEnd"/>
      <w:r>
        <w:rPr>
          <w:lang w:val="de-AT"/>
        </w:rPr>
        <w:t>“ kann die Einbeziehung probeweise durchgeführt werden. Auf diese Weise kann der Client überprüfen, ob er alle notwendigen Angaben gemacht hat und ob die Angaben nicht fehlerhaft sind.</w:t>
      </w:r>
    </w:p>
    <w:p w14:paraId="364F366F" w14:textId="20BFFBA0" w:rsidR="00982D8F" w:rsidRDefault="00982D8F" w:rsidP="00982D8F">
      <w:pPr>
        <w:rPr>
          <w:lang w:val="de-AT"/>
        </w:rPr>
      </w:pPr>
    </w:p>
    <w:p w14:paraId="22ED5D93" w14:textId="33858C1F" w:rsidR="00982D8F" w:rsidRDefault="00982D8F" w:rsidP="00982D8F">
      <w:pPr>
        <w:rPr>
          <w:lang w:val="de-AT"/>
        </w:rPr>
      </w:pPr>
      <w:r>
        <w:rPr>
          <w:lang w:val="de-AT"/>
        </w:rPr>
        <w:t>Wird das generische Modell für die Angaben verwendet, werden in diesem Schritt interne Abhängigkeiten im Modell überprüft und ausgeführt.</w:t>
      </w:r>
    </w:p>
    <w:p w14:paraId="52CB9241" w14:textId="77777777" w:rsidR="00982D8F" w:rsidRDefault="00982D8F" w:rsidP="00982D8F">
      <w:pPr>
        <w:rPr>
          <w:lang w:val="de-AT"/>
        </w:rPr>
      </w:pPr>
    </w:p>
    <w:p w14:paraId="06263EC9" w14:textId="29DA4195" w:rsidR="00982D8F" w:rsidRPr="00982D8F" w:rsidRDefault="00982D8F" w:rsidP="00982D8F">
      <w:pPr>
        <w:rPr>
          <w:lang w:val="de-AT"/>
        </w:rPr>
      </w:pPr>
      <w:r>
        <w:rPr>
          <w:lang w:val="de-AT"/>
        </w:rPr>
        <w:t xml:space="preserve">Die Struktur von Request und Response entspricht derjenigen des Response von </w:t>
      </w:r>
      <w:proofErr w:type="spellStart"/>
      <w:r>
        <w:rPr>
          <w:lang w:val="de-AT"/>
        </w:rPr>
        <w:t>AmendRiskProposal</w:t>
      </w:r>
      <w:proofErr w:type="spellEnd"/>
      <w:r>
        <w:rPr>
          <w:lang w:val="de-AT"/>
        </w:rPr>
        <w:t>. Damit ist es möglich, den übermittelten Vorschlag unverändert einer Überprüfung zuzuführen.</w:t>
      </w:r>
    </w:p>
    <w:p w14:paraId="2892C38D" w14:textId="77777777" w:rsidR="00982D8F" w:rsidRDefault="00982D8F" w:rsidP="00C57DEE">
      <w:pPr>
        <w:rPr>
          <w:lang w:val="de-AT"/>
        </w:rPr>
      </w:pPr>
    </w:p>
    <w:p w14:paraId="0601AE36" w14:textId="7C2CDA75" w:rsidR="00982D8F" w:rsidRDefault="00982D8F" w:rsidP="00982D8F">
      <w:pPr>
        <w:pStyle w:val="berschrift2"/>
      </w:pPr>
      <w:bookmarkStart w:id="10" w:name="_Toc197067546"/>
      <w:r>
        <w:t>Request</w:t>
      </w:r>
      <w:bookmarkEnd w:id="10"/>
    </w:p>
    <w:p w14:paraId="773B951D" w14:textId="7636CA03" w:rsidR="00982D8F" w:rsidRDefault="00674B58" w:rsidP="00982D8F">
      <w:pPr>
        <w:rPr>
          <w:lang w:val="de-AT"/>
        </w:rPr>
      </w:pPr>
      <w:r w:rsidRPr="00674B58">
        <w:rPr>
          <w:noProof/>
          <w:lang w:val="de-AT"/>
        </w:rPr>
        <w:drawing>
          <wp:inline distT="0" distB="0" distL="0" distR="0" wp14:anchorId="2EF0C7E2" wp14:editId="61375A26">
            <wp:extent cx="4654800" cy="3074400"/>
            <wp:effectExtent l="0" t="0" r="0" b="0"/>
            <wp:docPr id="1779670523" name="Grafik 1" descr="Ein Bild, das Text, Screenshot, Webseite, Software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670523" name="Grafik 1" descr="Ein Bild, das Text, Screenshot, Webseite, Software enthält.&#10;&#10;KI-generierte Inhalte können fehlerhaft sein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54800" cy="307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85CBC" w14:textId="789B7D76" w:rsidR="00982D8F" w:rsidRDefault="00982D8F" w:rsidP="00982D8F">
      <w:pPr>
        <w:pStyle w:val="berschrift2"/>
      </w:pPr>
      <w:bookmarkStart w:id="11" w:name="_Toc197067547"/>
      <w:r>
        <w:lastRenderedPageBreak/>
        <w:t>Response</w:t>
      </w:r>
      <w:bookmarkEnd w:id="11"/>
    </w:p>
    <w:p w14:paraId="7183A4DD" w14:textId="30AC57B2" w:rsidR="001A3648" w:rsidRDefault="001A3648" w:rsidP="001A3648">
      <w:pPr>
        <w:rPr>
          <w:lang w:val="de-AT"/>
        </w:rPr>
      </w:pPr>
      <w:r w:rsidRPr="001A3648">
        <w:rPr>
          <w:noProof/>
          <w:lang w:val="de-AT"/>
        </w:rPr>
        <w:drawing>
          <wp:inline distT="0" distB="0" distL="0" distR="0" wp14:anchorId="5EAD1C8E" wp14:editId="1AF02711">
            <wp:extent cx="5972810" cy="3667125"/>
            <wp:effectExtent l="0" t="0" r="0" b="0"/>
            <wp:docPr id="534247493" name="Grafik 1" descr="Ein Bild, das Text, Screenshot, Diagramm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247493" name="Grafik 1" descr="Ein Bild, das Text, Screenshot, Diagramm, Schrift enthält.&#10;&#10;KI-generierte Inhalte können fehlerhaft sein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1C2EF" w14:textId="77777777" w:rsidR="001A3648" w:rsidRDefault="001A3648" w:rsidP="001A3648">
      <w:pPr>
        <w:rPr>
          <w:lang w:val="de-AT"/>
        </w:rPr>
      </w:pPr>
    </w:p>
    <w:p w14:paraId="5C8BF283" w14:textId="3C58E0B8" w:rsidR="001A3648" w:rsidRDefault="001A3648" w:rsidP="001A3648">
      <w:pPr>
        <w:rPr>
          <w:lang w:val="de-AT"/>
        </w:rPr>
      </w:pPr>
      <w:r>
        <w:rPr>
          <w:lang w:val="de-AT"/>
        </w:rPr>
        <w:t>Wenn Angaben zur Einbeziehung im Request fehlen, soll der Server im Response die fehlenden Angaben nach Möglichkeit vorschlagen. Nur wenn dies nicht möglich ist, soll ein Soap-Fault geworfen werden.</w:t>
      </w:r>
    </w:p>
    <w:p w14:paraId="542102D4" w14:textId="77777777" w:rsidR="001A3648" w:rsidRDefault="001A3648" w:rsidP="001A3648">
      <w:pPr>
        <w:rPr>
          <w:lang w:val="de-AT"/>
        </w:rPr>
      </w:pPr>
    </w:p>
    <w:p w14:paraId="0283E582" w14:textId="7FE37589" w:rsidR="001A3648" w:rsidRDefault="001A3648" w:rsidP="001A3648">
      <w:pPr>
        <w:rPr>
          <w:lang w:val="de-AT"/>
        </w:rPr>
      </w:pPr>
      <w:r>
        <w:rPr>
          <w:lang w:val="de-AT"/>
        </w:rPr>
        <w:t xml:space="preserve">Der Service wirft ein Soap-Fault, wenn: </w:t>
      </w:r>
    </w:p>
    <w:p w14:paraId="19085105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VUNr nicht unterstütz wird.</w:t>
      </w:r>
    </w:p>
    <w:p w14:paraId="4D8DB029" w14:textId="45A4FDF9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existiert.</w:t>
      </w:r>
    </w:p>
    <w:p w14:paraId="658279AE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um Risikoobjekte erweitert werden kann.</w:t>
      </w:r>
    </w:p>
    <w:p w14:paraId="7FE8EB94" w14:textId="7366B119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 xml:space="preserve">Der Client nicht das Recht hat, den angegebenen </w:t>
      </w:r>
      <w:proofErr w:type="gramStart"/>
      <w:r>
        <w:rPr>
          <w:lang w:val="de-AT"/>
        </w:rPr>
        <w:t>Vertrag</w:t>
      </w:r>
      <w:proofErr w:type="gramEnd"/>
      <w:r>
        <w:rPr>
          <w:lang w:val="de-AT"/>
        </w:rPr>
        <w:t xml:space="preserve"> um Risikoobjekte zu erweitern. </w:t>
      </w:r>
    </w:p>
    <w:p w14:paraId="4B25AF3F" w14:textId="77777777" w:rsidR="001A3648" w:rsidRDefault="001A3648" w:rsidP="001A3648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Benötigte Daten im Risikoobjekt fehlen.</w:t>
      </w:r>
    </w:p>
    <w:p w14:paraId="402C914A" w14:textId="77777777" w:rsidR="001A3648" w:rsidRDefault="001A3648" w:rsidP="001A3648">
      <w:pPr>
        <w:rPr>
          <w:lang w:val="de-AT"/>
        </w:rPr>
      </w:pPr>
    </w:p>
    <w:p w14:paraId="3A37053C" w14:textId="1240C405" w:rsidR="001A3648" w:rsidRDefault="001A3648" w:rsidP="001A3648">
      <w:pPr>
        <w:pStyle w:val="berschrift1"/>
      </w:pPr>
      <w:bookmarkStart w:id="12" w:name="_Toc197067548"/>
      <w:proofErr w:type="spellStart"/>
      <w:r>
        <w:lastRenderedPageBreak/>
        <w:t>AmendRiskSubmit</w:t>
      </w:r>
      <w:proofErr w:type="spellEnd"/>
      <w:r>
        <w:t xml:space="preserve"> – Durchführung einer Einbeziehung</w:t>
      </w:r>
      <w:bookmarkEnd w:id="12"/>
    </w:p>
    <w:p w14:paraId="74535798" w14:textId="26E4B8DA" w:rsidR="001A3648" w:rsidRDefault="001A3648" w:rsidP="001A3648">
      <w:pPr>
        <w:rPr>
          <w:lang w:val="de-AT"/>
        </w:rPr>
      </w:pPr>
      <w:r>
        <w:rPr>
          <w:lang w:val="de-AT"/>
        </w:rPr>
        <w:t>Mit dem Service „</w:t>
      </w:r>
      <w:proofErr w:type="spellStart"/>
      <w:r>
        <w:rPr>
          <w:lang w:val="de-AT"/>
        </w:rPr>
        <w:t>AmendRiskSubmit</w:t>
      </w:r>
      <w:proofErr w:type="spellEnd"/>
      <w:r>
        <w:rPr>
          <w:lang w:val="de-AT"/>
        </w:rPr>
        <w:t xml:space="preserve">“ kann die Einbeziehung dann durchgeführt werden. </w:t>
      </w:r>
    </w:p>
    <w:p w14:paraId="14E70B34" w14:textId="77777777" w:rsidR="001A3648" w:rsidRDefault="001A3648" w:rsidP="001A3648">
      <w:pPr>
        <w:rPr>
          <w:lang w:val="de-AT"/>
        </w:rPr>
      </w:pPr>
    </w:p>
    <w:p w14:paraId="2CECDAA7" w14:textId="68293437" w:rsidR="001A3648" w:rsidRDefault="001A3648" w:rsidP="001A3648">
      <w:pPr>
        <w:pStyle w:val="berschrift2"/>
      </w:pPr>
      <w:bookmarkStart w:id="13" w:name="_Toc197067549"/>
      <w:r>
        <w:t>Request</w:t>
      </w:r>
      <w:bookmarkEnd w:id="13"/>
    </w:p>
    <w:p w14:paraId="65300893" w14:textId="7EC5E470" w:rsidR="001A3648" w:rsidRPr="001A3648" w:rsidRDefault="001A3648" w:rsidP="001A3648">
      <w:pPr>
        <w:rPr>
          <w:lang w:val="de-AT"/>
        </w:rPr>
      </w:pPr>
      <w:r>
        <w:rPr>
          <w:lang w:val="de-AT"/>
        </w:rPr>
        <w:t>Dazu wird im Request wieder das gleiche Datenmodell für die Einbeziehung übermittelt.</w:t>
      </w:r>
    </w:p>
    <w:p w14:paraId="3FCCED28" w14:textId="6D4F70F8" w:rsidR="001A3648" w:rsidRDefault="001A3648" w:rsidP="001A3648">
      <w:pPr>
        <w:rPr>
          <w:lang w:val="de-AT"/>
        </w:rPr>
      </w:pPr>
      <w:r w:rsidRPr="001A3648">
        <w:rPr>
          <w:noProof/>
          <w:lang w:val="de-AT"/>
        </w:rPr>
        <w:drawing>
          <wp:inline distT="0" distB="0" distL="0" distR="0" wp14:anchorId="1BADC94A" wp14:editId="08D99241">
            <wp:extent cx="4500000" cy="3783600"/>
            <wp:effectExtent l="0" t="0" r="0" b="0"/>
            <wp:docPr id="498601371" name="Grafik 1" descr="Ein Bild, das Text, Screenshot, Schrift, parall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601371" name="Grafik 1" descr="Ein Bild, das Text, Screenshot, Schrift, parallel enthält.&#10;&#10;KI-generierte Inhalte können fehlerhaft sein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00000" cy="378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1F971" w14:textId="51A6A055" w:rsidR="001A3648" w:rsidRDefault="001A3648" w:rsidP="001A3648">
      <w:pPr>
        <w:pStyle w:val="berschrift2"/>
      </w:pPr>
      <w:bookmarkStart w:id="14" w:name="_Toc197067550"/>
      <w:r>
        <w:t>Response</w:t>
      </w:r>
      <w:bookmarkEnd w:id="14"/>
    </w:p>
    <w:p w14:paraId="01793125" w14:textId="4B55580B" w:rsidR="001A3648" w:rsidRDefault="001A3648" w:rsidP="001A3648">
      <w:pPr>
        <w:rPr>
          <w:lang w:val="de-AT"/>
        </w:rPr>
      </w:pPr>
      <w:r>
        <w:rPr>
          <w:lang w:val="de-AT"/>
        </w:rPr>
        <w:t xml:space="preserve">Im Response wird </w:t>
      </w:r>
      <w:r w:rsidR="007475BD">
        <w:rPr>
          <w:lang w:val="de-AT"/>
        </w:rPr>
        <w:t xml:space="preserve">nur übermittelt, ob der </w:t>
      </w:r>
      <w:proofErr w:type="spellStart"/>
      <w:r w:rsidR="007475BD">
        <w:rPr>
          <w:lang w:val="de-AT"/>
        </w:rPr>
        <w:t>Submit</w:t>
      </w:r>
      <w:proofErr w:type="spellEnd"/>
      <w:r w:rsidR="007475BD">
        <w:rPr>
          <w:lang w:val="de-AT"/>
        </w:rPr>
        <w:t xml:space="preserve"> erfolgreich war oder nicht.</w:t>
      </w:r>
    </w:p>
    <w:p w14:paraId="55001790" w14:textId="77777777" w:rsidR="001A3648" w:rsidRPr="001A3648" w:rsidRDefault="001A3648" w:rsidP="001A3648">
      <w:pPr>
        <w:rPr>
          <w:lang w:val="de-AT"/>
        </w:rPr>
      </w:pPr>
    </w:p>
    <w:p w14:paraId="0D51FD13" w14:textId="68B49DFD" w:rsidR="001A3648" w:rsidRDefault="001A3648" w:rsidP="001A3648">
      <w:pPr>
        <w:rPr>
          <w:lang w:val="de-AT"/>
        </w:rPr>
      </w:pPr>
      <w:r w:rsidRPr="001A3648">
        <w:rPr>
          <w:noProof/>
          <w:lang w:val="de-AT"/>
        </w:rPr>
        <w:lastRenderedPageBreak/>
        <w:drawing>
          <wp:inline distT="0" distB="0" distL="0" distR="0" wp14:anchorId="741DEC97" wp14:editId="17FD9062">
            <wp:extent cx="3261600" cy="1677600"/>
            <wp:effectExtent l="0" t="0" r="0" b="0"/>
            <wp:docPr id="521135545" name="Grafik 1" descr="Ein Bild, das Text, Screenshot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135545" name="Grafik 1" descr="Ein Bild, das Text, Screenshot, Schrift enthält.&#10;&#10;KI-generierte Inhalte können fehlerhaft sein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61600" cy="167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75EA1" w14:textId="77777777" w:rsidR="007475BD" w:rsidRDefault="007475BD" w:rsidP="001A3648">
      <w:pPr>
        <w:rPr>
          <w:lang w:val="de-AT"/>
        </w:rPr>
      </w:pPr>
    </w:p>
    <w:p w14:paraId="34C97AF1" w14:textId="77777777" w:rsidR="007475BD" w:rsidRDefault="007475BD" w:rsidP="007475BD">
      <w:pPr>
        <w:rPr>
          <w:lang w:val="de-AT"/>
        </w:rPr>
      </w:pPr>
      <w:r>
        <w:rPr>
          <w:lang w:val="de-AT"/>
        </w:rPr>
        <w:t xml:space="preserve">Der Service wirft ein Soap-Fault, wenn: </w:t>
      </w:r>
    </w:p>
    <w:p w14:paraId="307E49C4" w14:textId="77777777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VUNr nicht unterstütz wird.</w:t>
      </w:r>
    </w:p>
    <w:p w14:paraId="3C9A38E3" w14:textId="2A21A4F9" w:rsidR="00771E4D" w:rsidRDefault="00771E4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Wenn der Status des Geschäftsfalls nicht „übertragungsfähig“ ist.</w:t>
      </w:r>
    </w:p>
    <w:p w14:paraId="77E0B25A" w14:textId="77777777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existiert.</w:t>
      </w:r>
    </w:p>
    <w:p w14:paraId="022711D9" w14:textId="77777777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Der angegebene Vertrag nicht um Risikoobjekte erweitert werden kann.</w:t>
      </w:r>
    </w:p>
    <w:p w14:paraId="2FE45BB8" w14:textId="77777777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 xml:space="preserve">Der Client nicht das Recht hat, den angegebenen </w:t>
      </w:r>
      <w:proofErr w:type="gramStart"/>
      <w:r>
        <w:rPr>
          <w:lang w:val="de-AT"/>
        </w:rPr>
        <w:t>Vertrag</w:t>
      </w:r>
      <w:proofErr w:type="gramEnd"/>
      <w:r>
        <w:rPr>
          <w:lang w:val="de-AT"/>
        </w:rPr>
        <w:t xml:space="preserve"> um Risikoobjekte zu erweitern. </w:t>
      </w:r>
    </w:p>
    <w:p w14:paraId="46304C7C" w14:textId="77777777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Benötigte Daten im Risikoobjekt fehlen</w:t>
      </w:r>
    </w:p>
    <w:p w14:paraId="669F69ED" w14:textId="3F190116" w:rsidR="007475BD" w:rsidRDefault="007475BD" w:rsidP="007475BD">
      <w:pPr>
        <w:pStyle w:val="Listenabsatz"/>
        <w:numPr>
          <w:ilvl w:val="0"/>
          <w:numId w:val="24"/>
        </w:numPr>
        <w:rPr>
          <w:lang w:val="de-AT"/>
        </w:rPr>
      </w:pPr>
      <w:r>
        <w:rPr>
          <w:lang w:val="de-AT"/>
        </w:rPr>
        <w:t>Die Angaben zur Einbeziehung fehlerhaft sind.</w:t>
      </w:r>
    </w:p>
    <w:p w14:paraId="3FCA989B" w14:textId="77777777" w:rsidR="007475BD" w:rsidRDefault="007475BD" w:rsidP="001A3648">
      <w:pPr>
        <w:rPr>
          <w:lang w:val="de-AT"/>
        </w:rPr>
      </w:pPr>
    </w:p>
    <w:p w14:paraId="60DCB195" w14:textId="2EAB249C" w:rsidR="007475BD" w:rsidRDefault="007475BD" w:rsidP="007475BD">
      <w:pPr>
        <w:pStyle w:val="berschrift1"/>
      </w:pPr>
      <w:bookmarkStart w:id="15" w:name="_Toc197067551"/>
      <w:r>
        <w:t>Offene Punkte</w:t>
      </w:r>
      <w:bookmarkEnd w:id="15"/>
    </w:p>
    <w:p w14:paraId="528785D0" w14:textId="3FF4F7F1" w:rsidR="007475BD" w:rsidRDefault="007475BD" w:rsidP="007475BD">
      <w:pPr>
        <w:pStyle w:val="Listenabsatz"/>
        <w:numPr>
          <w:ilvl w:val="0"/>
          <w:numId w:val="29"/>
        </w:numPr>
        <w:rPr>
          <w:lang w:val="de-AT"/>
        </w:rPr>
      </w:pPr>
      <w:r w:rsidRPr="007475BD">
        <w:rPr>
          <w:lang w:val="de-AT"/>
        </w:rPr>
        <w:t xml:space="preserve">Profil mit Geschäftsfallnummer, bei dem im </w:t>
      </w:r>
      <w:proofErr w:type="spellStart"/>
      <w:r w:rsidRPr="007475BD">
        <w:rPr>
          <w:lang w:val="de-AT"/>
        </w:rPr>
        <w:t>Submit</w:t>
      </w:r>
      <w:proofErr w:type="spellEnd"/>
      <w:r w:rsidRPr="007475BD">
        <w:rPr>
          <w:lang w:val="de-AT"/>
        </w:rPr>
        <w:t xml:space="preserve"> kein Datenmodell mehr übermittelt wird, sondern nur die Geschäftsfallnummer.</w:t>
      </w:r>
    </w:p>
    <w:p w14:paraId="77E82BE2" w14:textId="1144D8E4" w:rsidR="007475BD" w:rsidRDefault="007475BD" w:rsidP="007475BD">
      <w:pPr>
        <w:pStyle w:val="Listenabsatz"/>
        <w:numPr>
          <w:ilvl w:val="0"/>
          <w:numId w:val="29"/>
        </w:numPr>
        <w:rPr>
          <w:lang w:val="de-AT"/>
        </w:rPr>
      </w:pPr>
      <w:r>
        <w:rPr>
          <w:lang w:val="de-AT"/>
        </w:rPr>
        <w:t xml:space="preserve">Response bei </w:t>
      </w:r>
      <w:proofErr w:type="spellStart"/>
      <w:r>
        <w:rPr>
          <w:lang w:val="de-AT"/>
        </w:rPr>
        <w:t>Submit</w:t>
      </w:r>
      <w:proofErr w:type="spellEnd"/>
      <w:r>
        <w:rPr>
          <w:lang w:val="de-AT"/>
        </w:rPr>
        <w:t>, bei der eine Geschäftsfallnummer zurückgegeben wird, falls die Einbeziehung asynchron erfolgt.</w:t>
      </w:r>
    </w:p>
    <w:p w14:paraId="7E2AD6E1" w14:textId="04E1D3BD" w:rsidR="007475BD" w:rsidRDefault="007475BD" w:rsidP="007475BD">
      <w:pPr>
        <w:pStyle w:val="Listenabsatz"/>
        <w:numPr>
          <w:ilvl w:val="0"/>
          <w:numId w:val="29"/>
        </w:numPr>
        <w:rPr>
          <w:lang w:val="de-AT"/>
        </w:rPr>
      </w:pPr>
      <w:r>
        <w:rPr>
          <w:lang w:val="de-AT"/>
        </w:rPr>
        <w:t>Nähere Beschreibung des Vorgehens bei rein generischem Modell.</w:t>
      </w:r>
    </w:p>
    <w:p w14:paraId="09B0F7E0" w14:textId="04B79682" w:rsidR="007475BD" w:rsidRDefault="007475BD" w:rsidP="007475BD">
      <w:pPr>
        <w:pStyle w:val="Listenabsatz"/>
        <w:numPr>
          <w:ilvl w:val="0"/>
          <w:numId w:val="29"/>
        </w:numPr>
        <w:rPr>
          <w:lang w:val="de-AT"/>
        </w:rPr>
      </w:pPr>
      <w:r>
        <w:rPr>
          <w:lang w:val="de-AT"/>
        </w:rPr>
        <w:t>Beispiele</w:t>
      </w:r>
    </w:p>
    <w:p w14:paraId="4E39837D" w14:textId="77777777" w:rsidR="007475BD" w:rsidRPr="007475BD" w:rsidRDefault="007475BD" w:rsidP="007475BD">
      <w:pPr>
        <w:rPr>
          <w:lang w:val="de-AT"/>
        </w:rPr>
      </w:pPr>
    </w:p>
    <w:p w14:paraId="18E1F34A" w14:textId="77777777" w:rsidR="007475BD" w:rsidRPr="007475BD" w:rsidRDefault="007475BD" w:rsidP="007475BD">
      <w:pPr>
        <w:rPr>
          <w:lang w:val="de-AT"/>
        </w:rPr>
      </w:pPr>
    </w:p>
    <w:sectPr w:rsidR="007475BD" w:rsidRPr="007475BD" w:rsidSect="00E24B59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46A4B" w14:textId="77777777" w:rsidR="00550CE6" w:rsidRDefault="00550CE6" w:rsidP="00C51205">
      <w:r>
        <w:separator/>
      </w:r>
    </w:p>
  </w:endnote>
  <w:endnote w:type="continuationSeparator" w:id="0">
    <w:p w14:paraId="39A9C96D" w14:textId="77777777" w:rsidR="00550CE6" w:rsidRDefault="00550CE6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ormal">
    <w:charset w:val="00"/>
    <w:family w:val="auto"/>
    <w:pitch w:val="variable"/>
    <w:sig w:usb0="00000001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290FA" w14:textId="77777777" w:rsidR="00E1576F" w:rsidRDefault="00E1576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AA5D6" w14:textId="6AC4BFA0" w:rsidR="00C416C5" w:rsidRDefault="00C416C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8C32D3">
      <w:rPr>
        <w:sz w:val="16"/>
        <w:lang w:val="de-AT"/>
      </w:rPr>
      <w:t>202</w:t>
    </w:r>
    <w:r w:rsidR="001C3A01">
      <w:rPr>
        <w:sz w:val="16"/>
        <w:lang w:val="de-AT"/>
      </w:rPr>
      <w:t>5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4F08D2B1" w14:textId="77777777" w:rsidR="00C416C5" w:rsidRPr="00C51205" w:rsidRDefault="00C416C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Pr="00724385">
      <w:rPr>
        <w:bCs/>
        <w:sz w:val="16"/>
        <w:lang w:val="de-AT"/>
      </w:rPr>
      <w:fldChar w:fldCharType="separate"/>
    </w:r>
    <w:r w:rsidR="00F726E3">
      <w:rPr>
        <w:bCs/>
        <w:noProof/>
        <w:sz w:val="16"/>
        <w:lang w:val="de-AT"/>
      </w:rPr>
      <w:t>20</w:t>
    </w:r>
    <w:r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r w:rsidR="009071D5">
      <w:rPr>
        <w:bCs/>
        <w:noProof/>
        <w:sz w:val="16"/>
        <w:lang w:val="de-AT"/>
      </w:rPr>
      <w:fldChar w:fldCharType="begin"/>
    </w:r>
    <w:r w:rsidR="009071D5">
      <w:rPr>
        <w:bCs/>
        <w:noProof/>
        <w:sz w:val="16"/>
        <w:lang w:val="de-AT"/>
      </w:rPr>
      <w:instrText>NUMPAGES  \* Arabic  \* MERGEFORMAT</w:instrText>
    </w:r>
    <w:r w:rsidR="009071D5">
      <w:rPr>
        <w:bCs/>
        <w:noProof/>
        <w:sz w:val="16"/>
        <w:lang w:val="de-AT"/>
      </w:rPr>
      <w:fldChar w:fldCharType="separate"/>
    </w:r>
    <w:r w:rsidR="00F726E3" w:rsidRPr="00F726E3">
      <w:rPr>
        <w:bCs/>
        <w:noProof/>
        <w:sz w:val="16"/>
        <w:lang w:val="de-AT"/>
      </w:rPr>
      <w:t>20</w:t>
    </w:r>
    <w:r w:rsidR="009071D5">
      <w:rPr>
        <w:bCs/>
        <w:noProof/>
        <w:sz w:val="16"/>
        <w:lang w:val="de-AT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4F7CD" w14:textId="77777777" w:rsidR="00E1576F" w:rsidRDefault="00E1576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1F7143" w14:textId="77777777" w:rsidR="00550CE6" w:rsidRDefault="00550CE6" w:rsidP="00C51205">
      <w:r>
        <w:separator/>
      </w:r>
    </w:p>
  </w:footnote>
  <w:footnote w:type="continuationSeparator" w:id="0">
    <w:p w14:paraId="01A22537" w14:textId="77777777" w:rsidR="00550CE6" w:rsidRDefault="00550CE6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F4581" w14:textId="77777777" w:rsidR="00E1576F" w:rsidRDefault="00E1576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73"/>
      <w:gridCol w:w="4773"/>
    </w:tblGrid>
    <w:tr w:rsidR="00C416C5" w14:paraId="35C1F7C4" w14:textId="77777777" w:rsidTr="004B224E">
      <w:tc>
        <w:tcPr>
          <w:tcW w:w="4773" w:type="dxa"/>
          <w:vAlign w:val="center"/>
        </w:tcPr>
        <w:p w14:paraId="2CF87B52" w14:textId="18B1675D" w:rsidR="00C416C5" w:rsidRDefault="00000000" w:rsidP="00C51205">
          <w:pPr>
            <w:pStyle w:val="Kopfzeile"/>
          </w:pPr>
          <w:sdt>
            <w:sdtPr>
              <w:id w:val="-777175909"/>
              <w:docPartObj>
                <w:docPartGallery w:val="Watermarks"/>
                <w:docPartUnique/>
              </w:docPartObj>
            </w:sdtPr>
            <w:sdtContent>
              <w:r>
                <w:pict w14:anchorId="0C432754">
                  <v:shapetype id="_x0000_t136" coordsize="21600,21600" o:spt="136" adj="10800" path="m@7,l@8,m@5,21600l@6,21600e">
                    <v:formulas>
                      <v:f eqn="sum #0 0 10800"/>
                      <v:f eqn="prod #0 2 1"/>
                      <v:f eqn="sum 21600 0 @1"/>
                      <v:f eqn="sum 0 0 @2"/>
                      <v:f eqn="sum 21600 0 @3"/>
                      <v:f eqn="if @0 @3 0"/>
                      <v:f eqn="if @0 21600 @1"/>
                      <v:f eqn="if @0 0 @2"/>
                      <v:f eqn="if @0 @4 21600"/>
                      <v:f eqn="mid @5 @6"/>
                      <v:f eqn="mid @8 @5"/>
                      <v:f eqn="mid @7 @8"/>
                      <v:f eqn="mid @6 @7"/>
                      <v:f eqn="sum @6 0 @5"/>
                    </v:formulas>
                    <v:path textpathok="t" o:connecttype="custom" o:connectlocs="@9,0;@10,10800;@11,21600;@12,10800" o:connectangles="270,180,90,0"/>
                    <v:textpath on="t" fitshape="t"/>
                    <v:handles>
                      <v:h position="#0,bottomRight" xrange="6629,14971"/>
                    </v:handles>
                    <o:lock v:ext="edit" text="t" shapetype="t"/>
                  </v:shapetype>
                  <v:shape id="PowerPlusWaterMarkObject357831064" o:spid="_x0000_s1025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      <v:fill opacity=".5"/>
                    <v:textpath style="font-family:&quot;calibri&quot;;font-size:1pt" string="ENTWURF"/>
                    <w10:wrap anchorx="margin" anchory="margin"/>
                  </v:shape>
                </w:pict>
              </w:r>
            </w:sdtContent>
          </w:sdt>
          <w:r w:rsidR="00C416C5">
            <w:rPr>
              <w:noProof/>
            </w:rPr>
            <w:drawing>
              <wp:inline distT="0" distB="0" distL="0" distR="0" wp14:anchorId="652397BE" wp14:editId="21814AA3">
                <wp:extent cx="1367155" cy="491431"/>
                <wp:effectExtent l="0" t="0" r="4445" b="0"/>
                <wp:docPr id="23" name="Bild 3" descr="Macintosh HD:Users:michael.sekera:Desktop:Bildschirmfoto 2015-09-01 um 18.26.3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acintosh HD:Users:michael.sekera:Desktop:Bildschirmfoto 2015-09-01 um 18.26.34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67155" cy="4914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73" w:type="dxa"/>
        </w:tcPr>
        <w:p w14:paraId="539FD52D" w14:textId="77777777" w:rsidR="00C416C5" w:rsidRDefault="00C416C5" w:rsidP="004B224E">
          <w:pPr>
            <w:pStyle w:val="Kopfzeile"/>
            <w:jc w:val="right"/>
          </w:pPr>
          <w:r w:rsidRPr="004B224E">
            <w:rPr>
              <w:noProof/>
            </w:rPr>
            <w:drawing>
              <wp:inline distT="0" distB="0" distL="0" distR="0" wp14:anchorId="7819174B" wp14:editId="759F8E68">
                <wp:extent cx="2760453" cy="660870"/>
                <wp:effectExtent l="0" t="0" r="0" b="0"/>
                <wp:docPr id="8" name="Grafi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Grafik 7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77229" cy="6648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D4ADA90" w14:textId="77777777" w:rsidR="00C416C5" w:rsidRDefault="00C416C5" w:rsidP="00C51205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48372" w14:textId="77777777" w:rsidR="00E1576F" w:rsidRDefault="00E1576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01C14"/>
    <w:multiLevelType w:val="hybridMultilevel"/>
    <w:tmpl w:val="AD9851E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BE08D3"/>
    <w:multiLevelType w:val="hybridMultilevel"/>
    <w:tmpl w:val="9334992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D8740F"/>
    <w:multiLevelType w:val="hybridMultilevel"/>
    <w:tmpl w:val="6296824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995FDF"/>
    <w:multiLevelType w:val="hybridMultilevel"/>
    <w:tmpl w:val="7ABE4B8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436D82"/>
    <w:multiLevelType w:val="hybridMultilevel"/>
    <w:tmpl w:val="C1DA630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2F0DCD"/>
    <w:multiLevelType w:val="hybridMultilevel"/>
    <w:tmpl w:val="2DCC52C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82D29"/>
    <w:multiLevelType w:val="multilevel"/>
    <w:tmpl w:val="6EB237D0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0D570569"/>
    <w:multiLevelType w:val="hybridMultilevel"/>
    <w:tmpl w:val="84C62138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86175E"/>
    <w:multiLevelType w:val="hybridMultilevel"/>
    <w:tmpl w:val="5324EBE2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997944"/>
    <w:multiLevelType w:val="hybridMultilevel"/>
    <w:tmpl w:val="E1201784"/>
    <w:lvl w:ilvl="0" w:tplc="4D2AAD00">
      <w:numFmt w:val="bullet"/>
      <w:lvlText w:val=""/>
      <w:lvlJc w:val="left"/>
      <w:pPr>
        <w:ind w:left="107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0" w15:restartNumberingAfterBreak="0">
    <w:nsid w:val="18995D1A"/>
    <w:multiLevelType w:val="hybridMultilevel"/>
    <w:tmpl w:val="FA9AAA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375F78"/>
    <w:multiLevelType w:val="hybridMultilevel"/>
    <w:tmpl w:val="4BA0B6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3562DF"/>
    <w:multiLevelType w:val="hybridMultilevel"/>
    <w:tmpl w:val="A9EA1C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412775"/>
    <w:multiLevelType w:val="hybridMultilevel"/>
    <w:tmpl w:val="DD48A01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091599"/>
    <w:multiLevelType w:val="hybridMultilevel"/>
    <w:tmpl w:val="6584F2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6A7ADA"/>
    <w:multiLevelType w:val="hybridMultilevel"/>
    <w:tmpl w:val="84D67F04"/>
    <w:lvl w:ilvl="0" w:tplc="0407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6" w15:restartNumberingAfterBreak="0">
    <w:nsid w:val="302709D3"/>
    <w:multiLevelType w:val="hybridMultilevel"/>
    <w:tmpl w:val="3C10B9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311412"/>
    <w:multiLevelType w:val="hybridMultilevel"/>
    <w:tmpl w:val="6B283F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653A03"/>
    <w:multiLevelType w:val="hybridMultilevel"/>
    <w:tmpl w:val="97807B1A"/>
    <w:lvl w:ilvl="0" w:tplc="0407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 w15:restartNumberingAfterBreak="0">
    <w:nsid w:val="3FCB1B35"/>
    <w:multiLevelType w:val="hybridMultilevel"/>
    <w:tmpl w:val="DC2AEC2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98275A"/>
    <w:multiLevelType w:val="hybridMultilevel"/>
    <w:tmpl w:val="BB22A6A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03374AC"/>
    <w:multiLevelType w:val="hybridMultilevel"/>
    <w:tmpl w:val="89B2D4D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B57387"/>
    <w:multiLevelType w:val="hybridMultilevel"/>
    <w:tmpl w:val="6A9C7132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C140F2"/>
    <w:multiLevelType w:val="hybridMultilevel"/>
    <w:tmpl w:val="99AAA8D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FA3D6C"/>
    <w:multiLevelType w:val="hybridMultilevel"/>
    <w:tmpl w:val="33662E2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37228E"/>
    <w:multiLevelType w:val="hybridMultilevel"/>
    <w:tmpl w:val="8FB0E9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B75017"/>
    <w:multiLevelType w:val="hybridMultilevel"/>
    <w:tmpl w:val="96CEF3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FB5154"/>
    <w:multiLevelType w:val="multilevel"/>
    <w:tmpl w:val="AD145E0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8" w15:restartNumberingAfterBreak="0">
    <w:nsid w:val="63B57469"/>
    <w:multiLevelType w:val="hybridMultilevel"/>
    <w:tmpl w:val="47D2931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0609AA"/>
    <w:multiLevelType w:val="hybridMultilevel"/>
    <w:tmpl w:val="C76617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141E92"/>
    <w:multiLevelType w:val="multilevel"/>
    <w:tmpl w:val="0F10338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DDB3778"/>
    <w:multiLevelType w:val="hybridMultilevel"/>
    <w:tmpl w:val="793EC8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F326CDD"/>
    <w:multiLevelType w:val="hybridMultilevel"/>
    <w:tmpl w:val="47E2200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8513581">
    <w:abstractNumId w:val="14"/>
  </w:num>
  <w:num w:numId="2" w16cid:durableId="2083134865">
    <w:abstractNumId w:val="22"/>
  </w:num>
  <w:num w:numId="3" w16cid:durableId="50659563">
    <w:abstractNumId w:val="7"/>
  </w:num>
  <w:num w:numId="4" w16cid:durableId="69352593">
    <w:abstractNumId w:val="9"/>
  </w:num>
  <w:num w:numId="5" w16cid:durableId="1902445916">
    <w:abstractNumId w:val="15"/>
  </w:num>
  <w:num w:numId="6" w16cid:durableId="1340542862">
    <w:abstractNumId w:val="29"/>
  </w:num>
  <w:num w:numId="7" w16cid:durableId="2072001934">
    <w:abstractNumId w:val="26"/>
  </w:num>
  <w:num w:numId="8" w16cid:durableId="1737625636">
    <w:abstractNumId w:val="10"/>
  </w:num>
  <w:num w:numId="9" w16cid:durableId="1438015362">
    <w:abstractNumId w:val="23"/>
  </w:num>
  <w:num w:numId="10" w16cid:durableId="1575897491">
    <w:abstractNumId w:val="16"/>
  </w:num>
  <w:num w:numId="11" w16cid:durableId="1790591142">
    <w:abstractNumId w:val="30"/>
  </w:num>
  <w:num w:numId="12" w16cid:durableId="1798445261">
    <w:abstractNumId w:val="6"/>
  </w:num>
  <w:num w:numId="13" w16cid:durableId="2004044306">
    <w:abstractNumId w:val="27"/>
  </w:num>
  <w:num w:numId="14" w16cid:durableId="162739711">
    <w:abstractNumId w:val="31"/>
  </w:num>
  <w:num w:numId="15" w16cid:durableId="203250596">
    <w:abstractNumId w:val="25"/>
  </w:num>
  <w:num w:numId="16" w16cid:durableId="13655515">
    <w:abstractNumId w:val="0"/>
  </w:num>
  <w:num w:numId="17" w16cid:durableId="1562058532">
    <w:abstractNumId w:val="11"/>
  </w:num>
  <w:num w:numId="18" w16cid:durableId="1079443594">
    <w:abstractNumId w:val="17"/>
  </w:num>
  <w:num w:numId="19" w16cid:durableId="555509542">
    <w:abstractNumId w:val="12"/>
  </w:num>
  <w:num w:numId="20" w16cid:durableId="1504590775">
    <w:abstractNumId w:val="5"/>
  </w:num>
  <w:num w:numId="21" w16cid:durableId="1823766970">
    <w:abstractNumId w:val="13"/>
  </w:num>
  <w:num w:numId="22" w16cid:durableId="1595016515">
    <w:abstractNumId w:val="8"/>
  </w:num>
  <w:num w:numId="23" w16cid:durableId="1889798217">
    <w:abstractNumId w:val="3"/>
  </w:num>
  <w:num w:numId="24" w16cid:durableId="967324474">
    <w:abstractNumId w:val="1"/>
  </w:num>
  <w:num w:numId="25" w16cid:durableId="572930815">
    <w:abstractNumId w:val="32"/>
  </w:num>
  <w:num w:numId="26" w16cid:durableId="1243569043">
    <w:abstractNumId w:val="28"/>
  </w:num>
  <w:num w:numId="27" w16cid:durableId="439419812">
    <w:abstractNumId w:val="21"/>
  </w:num>
  <w:num w:numId="28" w16cid:durableId="689573263">
    <w:abstractNumId w:val="20"/>
  </w:num>
  <w:num w:numId="29" w16cid:durableId="1732458697">
    <w:abstractNumId w:val="19"/>
  </w:num>
  <w:num w:numId="30" w16cid:durableId="1627351975">
    <w:abstractNumId w:val="18"/>
  </w:num>
  <w:num w:numId="31" w16cid:durableId="1086877182">
    <w:abstractNumId w:val="4"/>
  </w:num>
  <w:num w:numId="32" w16cid:durableId="1586303489">
    <w:abstractNumId w:val="24"/>
  </w:num>
  <w:num w:numId="33" w16cid:durableId="6911035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71EA"/>
    <w:rsid w:val="0000776E"/>
    <w:rsid w:val="00023CC1"/>
    <w:rsid w:val="000307DB"/>
    <w:rsid w:val="0003123E"/>
    <w:rsid w:val="000331E4"/>
    <w:rsid w:val="00042FA0"/>
    <w:rsid w:val="0004614E"/>
    <w:rsid w:val="0004661C"/>
    <w:rsid w:val="00063F87"/>
    <w:rsid w:val="0007284A"/>
    <w:rsid w:val="000A11DC"/>
    <w:rsid w:val="000A2D5A"/>
    <w:rsid w:val="000A2F2F"/>
    <w:rsid w:val="000A6368"/>
    <w:rsid w:val="000A7E4C"/>
    <w:rsid w:val="000B1A3C"/>
    <w:rsid w:val="000B3ADC"/>
    <w:rsid w:val="000B7C47"/>
    <w:rsid w:val="000C6A61"/>
    <w:rsid w:val="000E6A3B"/>
    <w:rsid w:val="001130FD"/>
    <w:rsid w:val="001201D2"/>
    <w:rsid w:val="0012280F"/>
    <w:rsid w:val="00141662"/>
    <w:rsid w:val="00152FD4"/>
    <w:rsid w:val="001531FD"/>
    <w:rsid w:val="001571EA"/>
    <w:rsid w:val="00160878"/>
    <w:rsid w:val="001621D1"/>
    <w:rsid w:val="0017311D"/>
    <w:rsid w:val="001864C1"/>
    <w:rsid w:val="001A210A"/>
    <w:rsid w:val="001A3648"/>
    <w:rsid w:val="001C1ABE"/>
    <w:rsid w:val="001C3A01"/>
    <w:rsid w:val="001E0301"/>
    <w:rsid w:val="001E426F"/>
    <w:rsid w:val="001E74F7"/>
    <w:rsid w:val="001E77EC"/>
    <w:rsid w:val="00210C85"/>
    <w:rsid w:val="00220945"/>
    <w:rsid w:val="00246577"/>
    <w:rsid w:val="002505CA"/>
    <w:rsid w:val="0025079C"/>
    <w:rsid w:val="00271698"/>
    <w:rsid w:val="00283A33"/>
    <w:rsid w:val="00285B27"/>
    <w:rsid w:val="002871B5"/>
    <w:rsid w:val="002A0964"/>
    <w:rsid w:val="002A2C07"/>
    <w:rsid w:val="002A7448"/>
    <w:rsid w:val="002D237B"/>
    <w:rsid w:val="002E1F2F"/>
    <w:rsid w:val="002E22B6"/>
    <w:rsid w:val="002E2406"/>
    <w:rsid w:val="002F071D"/>
    <w:rsid w:val="002F0B39"/>
    <w:rsid w:val="002F3A9B"/>
    <w:rsid w:val="002F42FC"/>
    <w:rsid w:val="00304695"/>
    <w:rsid w:val="00306F0A"/>
    <w:rsid w:val="00316DBE"/>
    <w:rsid w:val="00350B23"/>
    <w:rsid w:val="00351D5A"/>
    <w:rsid w:val="0036585A"/>
    <w:rsid w:val="0037138A"/>
    <w:rsid w:val="00371F49"/>
    <w:rsid w:val="003875AA"/>
    <w:rsid w:val="0039032B"/>
    <w:rsid w:val="0039164C"/>
    <w:rsid w:val="003919AF"/>
    <w:rsid w:val="003926C4"/>
    <w:rsid w:val="003A316B"/>
    <w:rsid w:val="003C5971"/>
    <w:rsid w:val="003C6200"/>
    <w:rsid w:val="003E1A89"/>
    <w:rsid w:val="003E45D2"/>
    <w:rsid w:val="003F29A2"/>
    <w:rsid w:val="00407A0F"/>
    <w:rsid w:val="0043046B"/>
    <w:rsid w:val="00436FB4"/>
    <w:rsid w:val="004377AA"/>
    <w:rsid w:val="00442A0F"/>
    <w:rsid w:val="00450242"/>
    <w:rsid w:val="00484998"/>
    <w:rsid w:val="004A543F"/>
    <w:rsid w:val="004B224E"/>
    <w:rsid w:val="004B7C98"/>
    <w:rsid w:val="004C0592"/>
    <w:rsid w:val="004C0F2E"/>
    <w:rsid w:val="004E600C"/>
    <w:rsid w:val="00505E39"/>
    <w:rsid w:val="00530E47"/>
    <w:rsid w:val="00542544"/>
    <w:rsid w:val="00550CE6"/>
    <w:rsid w:val="00555B4C"/>
    <w:rsid w:val="005608AF"/>
    <w:rsid w:val="00565DFD"/>
    <w:rsid w:val="00585F1D"/>
    <w:rsid w:val="005A0E74"/>
    <w:rsid w:val="005B27B6"/>
    <w:rsid w:val="005D39E6"/>
    <w:rsid w:val="005D3C49"/>
    <w:rsid w:val="00607B5D"/>
    <w:rsid w:val="00610AFA"/>
    <w:rsid w:val="00624ED4"/>
    <w:rsid w:val="00646B7B"/>
    <w:rsid w:val="00662524"/>
    <w:rsid w:val="00673634"/>
    <w:rsid w:val="00674B58"/>
    <w:rsid w:val="006951B4"/>
    <w:rsid w:val="006A041E"/>
    <w:rsid w:val="006A5124"/>
    <w:rsid w:val="006B4092"/>
    <w:rsid w:val="006C3659"/>
    <w:rsid w:val="006D1D50"/>
    <w:rsid w:val="006D4C00"/>
    <w:rsid w:val="006F0053"/>
    <w:rsid w:val="007027EA"/>
    <w:rsid w:val="007166FA"/>
    <w:rsid w:val="00724385"/>
    <w:rsid w:val="00726130"/>
    <w:rsid w:val="0073377A"/>
    <w:rsid w:val="0073714A"/>
    <w:rsid w:val="007402C0"/>
    <w:rsid w:val="007439D1"/>
    <w:rsid w:val="007475BD"/>
    <w:rsid w:val="007531A2"/>
    <w:rsid w:val="00763D44"/>
    <w:rsid w:val="007657CD"/>
    <w:rsid w:val="00771E4D"/>
    <w:rsid w:val="00772FD2"/>
    <w:rsid w:val="007A329D"/>
    <w:rsid w:val="007B25D3"/>
    <w:rsid w:val="007B45F8"/>
    <w:rsid w:val="007B46D0"/>
    <w:rsid w:val="007B48C7"/>
    <w:rsid w:val="007B4E4A"/>
    <w:rsid w:val="007C7274"/>
    <w:rsid w:val="008131FF"/>
    <w:rsid w:val="00816803"/>
    <w:rsid w:val="0084240F"/>
    <w:rsid w:val="00842E6A"/>
    <w:rsid w:val="00850C62"/>
    <w:rsid w:val="00864AAA"/>
    <w:rsid w:val="00884C62"/>
    <w:rsid w:val="008925C1"/>
    <w:rsid w:val="008A2392"/>
    <w:rsid w:val="008A2771"/>
    <w:rsid w:val="008A2E93"/>
    <w:rsid w:val="008B722E"/>
    <w:rsid w:val="008C05E7"/>
    <w:rsid w:val="008C0ACE"/>
    <w:rsid w:val="008C11FA"/>
    <w:rsid w:val="008C32D3"/>
    <w:rsid w:val="008D3943"/>
    <w:rsid w:val="00903ED8"/>
    <w:rsid w:val="009071D5"/>
    <w:rsid w:val="00921840"/>
    <w:rsid w:val="0093208F"/>
    <w:rsid w:val="00932734"/>
    <w:rsid w:val="009550BB"/>
    <w:rsid w:val="00956F52"/>
    <w:rsid w:val="00966793"/>
    <w:rsid w:val="009677B3"/>
    <w:rsid w:val="00967AC5"/>
    <w:rsid w:val="00972340"/>
    <w:rsid w:val="00972508"/>
    <w:rsid w:val="00982D8F"/>
    <w:rsid w:val="00983104"/>
    <w:rsid w:val="009A6DD5"/>
    <w:rsid w:val="009B0C88"/>
    <w:rsid w:val="009B79E2"/>
    <w:rsid w:val="009C1E57"/>
    <w:rsid w:val="009D6E73"/>
    <w:rsid w:val="009F6FBC"/>
    <w:rsid w:val="00A21B5D"/>
    <w:rsid w:val="00A23147"/>
    <w:rsid w:val="00A26D82"/>
    <w:rsid w:val="00A42288"/>
    <w:rsid w:val="00A44A50"/>
    <w:rsid w:val="00A474E9"/>
    <w:rsid w:val="00A478AE"/>
    <w:rsid w:val="00A53DC3"/>
    <w:rsid w:val="00A647B9"/>
    <w:rsid w:val="00A65DE5"/>
    <w:rsid w:val="00A8139F"/>
    <w:rsid w:val="00A85A7F"/>
    <w:rsid w:val="00A93FBE"/>
    <w:rsid w:val="00AB2BFF"/>
    <w:rsid w:val="00AC6702"/>
    <w:rsid w:val="00AE6C53"/>
    <w:rsid w:val="00B01DFA"/>
    <w:rsid w:val="00B03565"/>
    <w:rsid w:val="00B04707"/>
    <w:rsid w:val="00B075D8"/>
    <w:rsid w:val="00B345D5"/>
    <w:rsid w:val="00B43279"/>
    <w:rsid w:val="00B506AF"/>
    <w:rsid w:val="00BB6156"/>
    <w:rsid w:val="00BB6968"/>
    <w:rsid w:val="00BB6AF4"/>
    <w:rsid w:val="00BE2055"/>
    <w:rsid w:val="00BE676D"/>
    <w:rsid w:val="00BE67EA"/>
    <w:rsid w:val="00C00AE5"/>
    <w:rsid w:val="00C02B35"/>
    <w:rsid w:val="00C2322E"/>
    <w:rsid w:val="00C316CF"/>
    <w:rsid w:val="00C416C5"/>
    <w:rsid w:val="00C4618B"/>
    <w:rsid w:val="00C51205"/>
    <w:rsid w:val="00C57DEE"/>
    <w:rsid w:val="00C66739"/>
    <w:rsid w:val="00C80E95"/>
    <w:rsid w:val="00C86876"/>
    <w:rsid w:val="00C8712B"/>
    <w:rsid w:val="00CB489C"/>
    <w:rsid w:val="00D06034"/>
    <w:rsid w:val="00D407AA"/>
    <w:rsid w:val="00D41C40"/>
    <w:rsid w:val="00D439AE"/>
    <w:rsid w:val="00D551EF"/>
    <w:rsid w:val="00D56247"/>
    <w:rsid w:val="00D57F11"/>
    <w:rsid w:val="00D67B02"/>
    <w:rsid w:val="00D73BDA"/>
    <w:rsid w:val="00D76CD6"/>
    <w:rsid w:val="00D81392"/>
    <w:rsid w:val="00D85AFB"/>
    <w:rsid w:val="00D97713"/>
    <w:rsid w:val="00DA563E"/>
    <w:rsid w:val="00DB3DB3"/>
    <w:rsid w:val="00DD5669"/>
    <w:rsid w:val="00DD77A6"/>
    <w:rsid w:val="00E042A5"/>
    <w:rsid w:val="00E07C7F"/>
    <w:rsid w:val="00E1000D"/>
    <w:rsid w:val="00E128F3"/>
    <w:rsid w:val="00E1576F"/>
    <w:rsid w:val="00E17A39"/>
    <w:rsid w:val="00E24B59"/>
    <w:rsid w:val="00E47103"/>
    <w:rsid w:val="00E546C2"/>
    <w:rsid w:val="00E638DD"/>
    <w:rsid w:val="00E71456"/>
    <w:rsid w:val="00E776B5"/>
    <w:rsid w:val="00E8137B"/>
    <w:rsid w:val="00E8743C"/>
    <w:rsid w:val="00E92EE3"/>
    <w:rsid w:val="00E9608D"/>
    <w:rsid w:val="00EA51D6"/>
    <w:rsid w:val="00EA7207"/>
    <w:rsid w:val="00EC1D4A"/>
    <w:rsid w:val="00EC4EE1"/>
    <w:rsid w:val="00ED77F9"/>
    <w:rsid w:val="00EE7009"/>
    <w:rsid w:val="00F037F5"/>
    <w:rsid w:val="00F11293"/>
    <w:rsid w:val="00F14108"/>
    <w:rsid w:val="00F205AD"/>
    <w:rsid w:val="00F20FDC"/>
    <w:rsid w:val="00F26FCB"/>
    <w:rsid w:val="00F27425"/>
    <w:rsid w:val="00F303CA"/>
    <w:rsid w:val="00F3143C"/>
    <w:rsid w:val="00F34107"/>
    <w:rsid w:val="00F3579E"/>
    <w:rsid w:val="00F6456E"/>
    <w:rsid w:val="00F70981"/>
    <w:rsid w:val="00F726E3"/>
    <w:rsid w:val="00F86BED"/>
    <w:rsid w:val="00FB52F8"/>
    <w:rsid w:val="00FD1F9F"/>
    <w:rsid w:val="00FE0F4A"/>
    <w:rsid w:val="00FF099B"/>
    <w:rsid w:val="00FF188E"/>
    <w:rsid w:val="00FF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A498C3"/>
  <w15:docId w15:val="{8078BE1C-C021-424E-8E7C-5468DF5DD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A5124"/>
    <w:pPr>
      <w:spacing w:line="288" w:lineRule="auto"/>
    </w:pPr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A0E74"/>
    <w:pPr>
      <w:keepNext/>
      <w:keepLines/>
      <w:numPr>
        <w:numId w:val="12"/>
      </w:numPr>
      <w:spacing w:before="240" w:after="120"/>
      <w:ind w:left="431" w:hanging="431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2F071D"/>
    <w:pPr>
      <w:numPr>
        <w:ilvl w:val="1"/>
      </w:numPr>
      <w:spacing w:before="40"/>
      <w:outlineLvl w:val="1"/>
    </w:pPr>
    <w:rPr>
      <w:rFonts w:ascii="Century Gothic" w:eastAsiaTheme="majorEastAsia" w:hAnsi="Century Gothic" w:cstheme="majorBidi"/>
      <w:b/>
      <w:sz w:val="26"/>
      <w:szCs w:val="26"/>
    </w:r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72340"/>
    <w:pPr>
      <w:numPr>
        <w:ilvl w:val="2"/>
      </w:numPr>
      <w:outlineLvl w:val="2"/>
    </w:pPr>
    <w:rPr>
      <w:rFonts w:ascii="Arial Rounded MT Bold" w:hAnsi="Arial Rounded MT Bold"/>
      <w:b w:val="0"/>
      <w:sz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A2C07"/>
    <w:pPr>
      <w:keepNext/>
      <w:keepLines/>
      <w:numPr>
        <w:ilvl w:val="3"/>
        <w:numId w:val="1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A2C07"/>
    <w:pPr>
      <w:keepNext/>
      <w:keepLines/>
      <w:numPr>
        <w:ilvl w:val="4"/>
        <w:numId w:val="12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A2C07"/>
    <w:pPr>
      <w:keepNext/>
      <w:keepLines/>
      <w:numPr>
        <w:ilvl w:val="5"/>
        <w:numId w:val="12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A2C07"/>
    <w:pPr>
      <w:keepNext/>
      <w:keepLines/>
      <w:numPr>
        <w:ilvl w:val="6"/>
        <w:numId w:val="1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A2C07"/>
    <w:pPr>
      <w:keepNext/>
      <w:keepLines/>
      <w:numPr>
        <w:ilvl w:val="7"/>
        <w:numId w:val="1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A2C07"/>
    <w:pPr>
      <w:keepNext/>
      <w:keepLines/>
      <w:numPr>
        <w:ilvl w:val="8"/>
        <w:numId w:val="1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A0E74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2F071D"/>
    <w:rPr>
      <w:rFonts w:ascii="Century Gothic" w:eastAsiaTheme="majorEastAsia" w:hAnsi="Century Gothic" w:cstheme="majorBidi"/>
      <w:b/>
      <w:sz w:val="26"/>
      <w:szCs w:val="26"/>
    </w:rPr>
  </w:style>
  <w:style w:type="paragraph" w:styleId="Titel">
    <w:name w:val="Title"/>
    <w:basedOn w:val="Standard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967AC5"/>
    <w:rPr>
      <w:rFonts w:ascii="Century Gothic" w:hAnsi="Century Gothic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72340"/>
    <w:rPr>
      <w:rFonts w:ascii="Arial Rounded MT Bold" w:eastAsiaTheme="majorEastAsia" w:hAnsi="Arial Rounded MT Bold" w:cstheme="majorBidi"/>
      <w:szCs w:val="26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724385"/>
    <w:pPr>
      <w:tabs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A5124"/>
    <w:pPr>
      <w:autoSpaceDE w:val="0"/>
      <w:autoSpaceDN w:val="0"/>
      <w:adjustRightInd w:val="0"/>
    </w:pPr>
    <w:rPr>
      <w:rFonts w:ascii="Helvetica Normal" w:hAnsi="Helvetica Normal" w:cs="Helvetica Normal"/>
      <w:color w:val="000000"/>
    </w:rPr>
  </w:style>
  <w:style w:type="paragraph" w:styleId="Listenabsatz">
    <w:name w:val="List Paragraph"/>
    <w:basedOn w:val="Standard"/>
    <w:uiPriority w:val="34"/>
    <w:qFormat/>
    <w:rsid w:val="006A5124"/>
    <w:pPr>
      <w:ind w:left="720"/>
      <w:contextualSpacing/>
    </w:pPr>
  </w:style>
  <w:style w:type="paragraph" w:styleId="Verzeichnis3">
    <w:name w:val="toc 3"/>
    <w:basedOn w:val="Standard"/>
    <w:next w:val="Standard"/>
    <w:autoRedefine/>
    <w:uiPriority w:val="39"/>
    <w:unhideWhenUsed/>
    <w:rsid w:val="00967AC5"/>
    <w:pPr>
      <w:spacing w:after="100"/>
      <w:ind w:left="480"/>
    </w:pPr>
  </w:style>
  <w:style w:type="paragraph" w:styleId="Verzeichnis2">
    <w:name w:val="toc 2"/>
    <w:basedOn w:val="Standard"/>
    <w:next w:val="Standard"/>
    <w:autoRedefine/>
    <w:uiPriority w:val="39"/>
    <w:unhideWhenUsed/>
    <w:rsid w:val="002F071D"/>
    <w:pPr>
      <w:spacing w:after="100"/>
      <w:ind w:left="240"/>
    </w:p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A2C07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A2C07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A2C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A2C0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A2C07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A2C0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apple-converted-space">
    <w:name w:val="apple-converted-space"/>
    <w:basedOn w:val="Absatz-Standardschriftart"/>
    <w:rsid w:val="00F205AD"/>
  </w:style>
  <w:style w:type="character" w:customStyle="1" w:styleId="il">
    <w:name w:val="il"/>
    <w:basedOn w:val="Absatz-Standardschriftart"/>
    <w:rsid w:val="00F205AD"/>
  </w:style>
  <w:style w:type="character" w:customStyle="1" w:styleId="Erwhnung1">
    <w:name w:val="Erwähnung1"/>
    <w:basedOn w:val="Absatz-Standardschriftart"/>
    <w:uiPriority w:val="99"/>
    <w:semiHidden/>
    <w:unhideWhenUsed/>
    <w:rsid w:val="000B1A3C"/>
    <w:rPr>
      <w:color w:val="2B579A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F0B3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F0B3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F0B39"/>
    <w:rPr>
      <w:rFonts w:ascii="Century Gothic" w:hAnsi="Century Gothic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F0B3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F0B39"/>
    <w:rPr>
      <w:rFonts w:ascii="Century Gothic" w:hAnsi="Century Gothic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5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5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9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3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0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3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2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71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37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gif"/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B336E7-C5DE-4BB5-9EC7-EC20BDBD0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1475</Words>
  <Characters>9293</Characters>
  <Application>Microsoft Office Word</Application>
  <DocSecurity>0</DocSecurity>
  <Lines>77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10747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Jens Bühring</cp:lastModifiedBy>
  <cp:revision>50</cp:revision>
  <cp:lastPrinted>2017-11-27T14:48:00Z</cp:lastPrinted>
  <dcterms:created xsi:type="dcterms:W3CDTF">2017-03-13T10:40:00Z</dcterms:created>
  <dcterms:modified xsi:type="dcterms:W3CDTF">2025-05-02T07:01:00Z</dcterms:modified>
</cp:coreProperties>
</file>