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16du wne wp14" w:conformance="strict">
  <w:body>
    <w:p w14:paraId="2D440BF0" w14:textId="2BBABA74" w:rsidR="00DD5669" w:rsidRPr="00967AC5" w:rsidRDefault="00135CEE" w:rsidP="00DD5669">
      <w:pPr>
        <w:pStyle w:val="Titel"/>
        <w:rPr>
          <w:rFonts w:ascii="Arial Rounded MT Bold" w:hAnsi="Arial Rounded MT Bold"/>
        </w:rPr>
      </w:pPr>
      <w:bookmarkStart w:id="0" w:name="_Hlk17873945"/>
      <w:bookmarkEnd w:id="0"/>
      <w:r>
        <w:rPr>
          <w:rFonts w:ascii="Arial Rounded MT Bold" w:hAnsi="Arial Rounded MT Bold"/>
        </w:rPr>
        <w:t>7</w:t>
      </w:r>
      <w:r w:rsidR="00DE1665">
        <w:rPr>
          <w:rFonts w:ascii="Arial Rounded MT Bold" w:hAnsi="Arial Rounded MT Bold"/>
        </w:rPr>
        <w:t>.0</w:t>
      </w:r>
      <w:r w:rsidR="003E3CA1">
        <w:rPr>
          <w:rFonts w:ascii="Arial Rounded MT Bold" w:hAnsi="Arial Rounded MT Bold"/>
        </w:rPr>
        <w:t>4</w:t>
      </w:r>
      <w:r w:rsidR="00651BF7">
        <w:rPr>
          <w:rFonts w:ascii="Arial Rounded MT Bold" w:hAnsi="Arial Rounded MT Bold"/>
        </w:rPr>
        <w:t>.1</w:t>
      </w:r>
      <w:r w:rsidR="00BB6968" w:rsidRPr="00967AC5">
        <w:rPr>
          <w:rFonts w:ascii="Arial Rounded MT Bold" w:hAnsi="Arial Rounded MT Bold"/>
        </w:rPr>
        <w:t xml:space="preserve"> –</w:t>
      </w:r>
      <w:r w:rsidR="00DB2FF9">
        <w:rPr>
          <w:rFonts w:ascii="Arial Rounded MT Bold" w:hAnsi="Arial Rounded MT Bold"/>
        </w:rPr>
        <w:t xml:space="preserve"> </w:t>
      </w:r>
      <w:r w:rsidR="00BB0891">
        <w:rPr>
          <w:rFonts w:ascii="Arial Rounded MT Bold" w:hAnsi="Arial Rounded MT Bold"/>
        </w:rPr>
        <w:t>Deckungsauskunft</w:t>
      </w:r>
    </w:p>
    <w:p w14:paraId="268AAF23" w14:textId="77777777" w:rsidR="00DD5669" w:rsidRDefault="00DD5669" w:rsidP="00DD5669"/>
    <w:p w14:paraId="0108F390" w14:textId="0DCF8DD7" w:rsidR="006C3659" w:rsidRDefault="008A227E" w:rsidP="0009114F">
      <w:pPr>
        <w:tabs>
          <w:tab w:val="start" w:pos="99.25pt"/>
        </w:tabs>
      </w:pPr>
      <w:bookmarkStart w:id="1" w:name="_Hlk12877124"/>
      <w:r>
        <w:rPr>
          <w:rFonts w:ascii="Arial Rounded MT Bold" w:hAnsi="Arial Rounded MT Bold"/>
        </w:rPr>
        <w:t>Release:</w:t>
      </w:r>
      <w:r>
        <w:rPr>
          <w:rFonts w:ascii="Arial Rounded MT Bold" w:hAnsi="Arial Rounded MT Bold"/>
        </w:rPr>
        <w:tab/>
      </w:r>
      <w:r w:rsidR="00BB330D">
        <w:rPr>
          <w:rFonts w:ascii="Arial Rounded MT Bold" w:hAnsi="Arial Rounded MT Bold"/>
        </w:rPr>
        <w:t>1.</w:t>
      </w:r>
      <w:r w:rsidR="0009114F">
        <w:rPr>
          <w:rFonts w:ascii="Arial Rounded MT Bold" w:hAnsi="Arial Rounded MT Bold"/>
        </w:rPr>
        <w:t>1</w:t>
      </w:r>
      <w:r w:rsidR="00E34C14">
        <w:rPr>
          <w:rFonts w:ascii="Arial Rounded MT Bold" w:hAnsi="Arial Rounded MT Bold"/>
        </w:rPr>
        <w:t>1</w:t>
      </w:r>
      <w:r>
        <w:rPr>
          <w:rFonts w:ascii="Arial Rounded MT Bold" w:hAnsi="Arial Rounded MT Bold"/>
        </w:rPr>
        <w:br/>
      </w:r>
      <w:bookmarkEnd w:id="1"/>
    </w:p>
    <w:p w14:paraId="4F74851F" w14:textId="77777777" w:rsidR="006C3659" w:rsidRPr="00967AC5" w:rsidRDefault="00956F52" w:rsidP="00967AC5">
      <w:pPr>
        <w:rPr>
          <w:rFonts w:ascii="Arial Rounded MT Bold" w:hAnsi="Arial Rounded MT Bold"/>
        </w:rPr>
      </w:pPr>
      <w:r w:rsidRPr="00967AC5">
        <w:rPr>
          <w:rFonts w:ascii="Arial Rounded MT Bold" w:hAnsi="Arial Rounded MT Bold"/>
        </w:rPr>
        <w:t>Kurzb</w:t>
      </w:r>
      <w:r w:rsidR="006C3659" w:rsidRPr="00967AC5">
        <w:rPr>
          <w:rFonts w:ascii="Arial Rounded MT Bold" w:hAnsi="Arial Rounded MT Bold"/>
        </w:rPr>
        <w:t>eschreibung</w:t>
      </w:r>
    </w:p>
    <w:p w14:paraId="6499618A" w14:textId="70B000B3" w:rsidR="003E3CA1" w:rsidRDefault="007439D1" w:rsidP="006C3659">
      <w:r>
        <w:t>Dieses Dokument beschreibt</w:t>
      </w:r>
      <w:r w:rsidR="003E3CA1">
        <w:t xml:space="preserve"> d</w:t>
      </w:r>
      <w:r w:rsidR="00873374">
        <w:t xml:space="preserve">en </w:t>
      </w:r>
      <w:r w:rsidR="00F70CA5">
        <w:t>Service zu</w:t>
      </w:r>
      <w:r w:rsidR="00873374">
        <w:t>r</w:t>
      </w:r>
      <w:r w:rsidR="00F70CA5">
        <w:t xml:space="preserve"> Deckungsauskunft</w:t>
      </w:r>
      <w:r w:rsidR="00873374">
        <w:t>.</w:t>
      </w:r>
    </w:p>
    <w:p w14:paraId="73C33799" w14:textId="77777777" w:rsidR="006C3659" w:rsidRDefault="006C3659" w:rsidP="00DD5669"/>
    <w:p w14:paraId="2338EA49" w14:textId="5DEAECCD" w:rsidR="000331E4" w:rsidRDefault="0009114F" w:rsidP="00967AC5">
      <w:bookmarkStart w:id="2" w:name="_Hlk148098137"/>
      <w:r w:rsidRPr="00967AC5">
        <w:rPr>
          <w:rFonts w:ascii="Arial Rounded MT Bold" w:hAnsi="Arial Rounded MT Bold"/>
        </w:rPr>
        <w:t>Ansprechpartner</w:t>
      </w:r>
      <w:r w:rsidRPr="00967AC5">
        <w:rPr>
          <w:rFonts w:ascii="Arial Rounded MT Bold" w:hAnsi="Arial Rounded MT Bold"/>
        </w:rPr>
        <w:tab/>
      </w:r>
      <w:r w:rsidRPr="00C44BA0">
        <w:t>Manfred Klaber</w:t>
      </w:r>
      <w:r>
        <w:rPr>
          <w:rFonts w:ascii="Arial Rounded MT Bold" w:hAnsi="Arial Rounded MT Bold"/>
        </w:rPr>
        <w:t xml:space="preserve"> </w:t>
      </w:r>
      <w:r w:rsidRPr="00C44BA0">
        <w:rPr>
          <w:rStyle w:val="Hyperlink"/>
        </w:rPr>
        <w:t>manfred.klaber@vvo.at</w:t>
      </w:r>
      <w:r w:rsidRPr="00D57F11">
        <w:t xml:space="preserve"> </w:t>
      </w:r>
      <w:r>
        <w:br/>
      </w:r>
      <w:bookmarkEnd w:id="2"/>
    </w:p>
    <w:p w14:paraId="5980B62E" w14:textId="77777777" w:rsidR="000331E4" w:rsidRPr="00967AC5" w:rsidRDefault="000331E4" w:rsidP="00967AC5">
      <w:pPr>
        <w:rPr>
          <w:rFonts w:ascii="Arial Rounded MT Bold" w:hAnsi="Arial Rounded MT Bold"/>
        </w:rPr>
      </w:pPr>
      <w:r w:rsidRPr="00967AC5">
        <w:rPr>
          <w:rFonts w:ascii="Arial Rounded MT Bold" w:hAnsi="Arial Rounded MT Bold"/>
        </w:rPr>
        <w:t>Dokumentenhistorie</w:t>
      </w:r>
    </w:p>
    <w:tbl>
      <w:tblPr>
        <w:tblStyle w:val="Tabellenraster"/>
        <w:tblW w:w="471.90pt" w:type="dxa"/>
        <w:tblInd w:w="5.40pt" w:type="dxa"/>
        <w:tblLook w:firstRow="1" w:lastRow="0" w:firstColumn="1" w:lastColumn="0" w:noHBand="0" w:noVBand="1"/>
      </w:tblPr>
      <w:tblGrid>
        <w:gridCol w:w="2694"/>
        <w:gridCol w:w="4961"/>
        <w:gridCol w:w="1783"/>
      </w:tblGrid>
      <w:tr w:rsidR="006C3659" w14:paraId="343B2496" w14:textId="77777777" w:rsidTr="0009114F">
        <w:tc>
          <w:tcPr>
            <w:tcW w:w="134.70pt" w:type="dxa"/>
            <w:shd w:val="clear" w:color="auto" w:fill="F2F2F2" w:themeFill="background1" w:themeFillShade="F2"/>
          </w:tcPr>
          <w:p w14:paraId="39D9DD60" w14:textId="77777777" w:rsidR="006C3659" w:rsidRDefault="006C3659" w:rsidP="00DD5669">
            <w:r>
              <w:t>Name</w:t>
            </w:r>
          </w:p>
        </w:tc>
        <w:tc>
          <w:tcPr>
            <w:tcW w:w="248.05pt" w:type="dxa"/>
            <w:shd w:val="clear" w:color="auto" w:fill="F2F2F2" w:themeFill="background1" w:themeFillShade="F2"/>
          </w:tcPr>
          <w:p w14:paraId="760E7D78" w14:textId="77777777" w:rsidR="006C3659" w:rsidRDefault="006C3659" w:rsidP="00DD5669">
            <w:r>
              <w:t>Änderung</w:t>
            </w:r>
          </w:p>
        </w:tc>
        <w:tc>
          <w:tcPr>
            <w:tcW w:w="89.15pt" w:type="dxa"/>
            <w:shd w:val="clear" w:color="auto" w:fill="F2F2F2" w:themeFill="background1" w:themeFillShade="F2"/>
          </w:tcPr>
          <w:p w14:paraId="24F05D61" w14:textId="77777777" w:rsidR="006C3659" w:rsidRDefault="006C3659" w:rsidP="00DD5669">
            <w:r>
              <w:t>Datum</w:t>
            </w:r>
          </w:p>
        </w:tc>
      </w:tr>
      <w:tr w:rsidR="001528B2" w:rsidRPr="00967AC5" w14:paraId="690B3620" w14:textId="77777777" w:rsidTr="0009114F">
        <w:tc>
          <w:tcPr>
            <w:tcW w:w="134.70pt" w:type="dxa"/>
          </w:tcPr>
          <w:p w14:paraId="5BF759DE" w14:textId="77777777" w:rsidR="001528B2" w:rsidRPr="00967AC5" w:rsidRDefault="001528B2" w:rsidP="006D36FE">
            <w:pPr>
              <w:rPr>
                <w:sz w:val="18"/>
              </w:rPr>
            </w:pPr>
            <w:r w:rsidRPr="00967AC5">
              <w:rPr>
                <w:sz w:val="18"/>
              </w:rPr>
              <w:t>Jens Bühring</w:t>
            </w:r>
          </w:p>
        </w:tc>
        <w:tc>
          <w:tcPr>
            <w:tcW w:w="248.05pt" w:type="dxa"/>
          </w:tcPr>
          <w:p w14:paraId="3B3F8F83" w14:textId="777107B3" w:rsidR="001528B2" w:rsidRPr="00967AC5" w:rsidRDefault="003E3CA1" w:rsidP="00DB653E">
            <w:pPr>
              <w:rPr>
                <w:sz w:val="18"/>
              </w:rPr>
            </w:pPr>
            <w:r>
              <w:rPr>
                <w:sz w:val="18"/>
              </w:rPr>
              <w:t xml:space="preserve">Erstellung </w:t>
            </w:r>
            <w:r w:rsidR="00BB0891">
              <w:rPr>
                <w:sz w:val="18"/>
              </w:rPr>
              <w:t>des</w:t>
            </w:r>
            <w:r>
              <w:rPr>
                <w:sz w:val="18"/>
              </w:rPr>
              <w:t xml:space="preserve"> neuen Dokuments </w:t>
            </w:r>
          </w:p>
        </w:tc>
        <w:tc>
          <w:tcPr>
            <w:tcW w:w="89.15pt" w:type="dxa"/>
          </w:tcPr>
          <w:p w14:paraId="107163B8" w14:textId="3385199C" w:rsidR="001528B2" w:rsidRPr="00967AC5" w:rsidRDefault="003E3CA1" w:rsidP="006D36FE">
            <w:pPr>
              <w:rPr>
                <w:sz w:val="18"/>
              </w:rPr>
            </w:pPr>
            <w:r>
              <w:rPr>
                <w:sz w:val="18"/>
              </w:rPr>
              <w:t>08</w:t>
            </w:r>
            <w:r w:rsidR="007844E0">
              <w:rPr>
                <w:sz w:val="18"/>
              </w:rPr>
              <w:t>.</w:t>
            </w:r>
            <w:r w:rsidR="00A008B1">
              <w:rPr>
                <w:sz w:val="18"/>
              </w:rPr>
              <w:t>1</w:t>
            </w:r>
            <w:r>
              <w:rPr>
                <w:sz w:val="18"/>
              </w:rPr>
              <w:t>2</w:t>
            </w:r>
            <w:r w:rsidR="001528B2">
              <w:rPr>
                <w:sz w:val="18"/>
              </w:rPr>
              <w:t>.20</w:t>
            </w:r>
            <w:r>
              <w:rPr>
                <w:sz w:val="18"/>
              </w:rPr>
              <w:t>21</w:t>
            </w:r>
          </w:p>
        </w:tc>
      </w:tr>
      <w:tr w:rsidR="005D2F5E" w:rsidRPr="00967AC5" w14:paraId="257544CB" w14:textId="77777777" w:rsidTr="0009114F">
        <w:tc>
          <w:tcPr>
            <w:tcW w:w="134.70pt" w:type="dxa"/>
          </w:tcPr>
          <w:p w14:paraId="6E2850E0" w14:textId="155C3AAC" w:rsidR="005D2F5E" w:rsidRPr="00967AC5" w:rsidRDefault="00BB330D" w:rsidP="00EC2C79">
            <w:pPr>
              <w:rPr>
                <w:sz w:val="18"/>
              </w:rPr>
            </w:pPr>
            <w:r>
              <w:rPr>
                <w:sz w:val="18"/>
              </w:rPr>
              <w:t>Jens Bühring</w:t>
            </w:r>
          </w:p>
        </w:tc>
        <w:tc>
          <w:tcPr>
            <w:tcW w:w="248.05pt" w:type="dxa"/>
          </w:tcPr>
          <w:p w14:paraId="51456ACF" w14:textId="3C82079F" w:rsidR="005D2F5E" w:rsidRPr="00967AC5" w:rsidRDefault="00BB330D" w:rsidP="00EC2C79">
            <w:pPr>
              <w:rPr>
                <w:sz w:val="18"/>
              </w:rPr>
            </w:pPr>
            <w:r>
              <w:rPr>
                <w:sz w:val="18"/>
              </w:rPr>
              <w:t>Trennung von Belegeinreichung</w:t>
            </w:r>
          </w:p>
        </w:tc>
        <w:tc>
          <w:tcPr>
            <w:tcW w:w="89.15pt" w:type="dxa"/>
          </w:tcPr>
          <w:p w14:paraId="6F1F7916" w14:textId="0E9FC5FD" w:rsidR="005D2F5E" w:rsidRPr="00967AC5" w:rsidRDefault="00BB330D" w:rsidP="00EC2C79">
            <w:pPr>
              <w:rPr>
                <w:sz w:val="18"/>
              </w:rPr>
            </w:pPr>
            <w:r>
              <w:rPr>
                <w:sz w:val="18"/>
              </w:rPr>
              <w:t>13.07.2022</w:t>
            </w:r>
          </w:p>
        </w:tc>
      </w:tr>
      <w:tr w:rsidR="002924C6" w:rsidRPr="00967AC5" w14:paraId="12FE5870" w14:textId="77777777" w:rsidTr="0009114F">
        <w:tc>
          <w:tcPr>
            <w:tcW w:w="134.70pt" w:type="dxa"/>
          </w:tcPr>
          <w:p w14:paraId="1EDCE6B5" w14:textId="3466B9AA" w:rsidR="002924C6" w:rsidRPr="00967AC5" w:rsidRDefault="004A2A68" w:rsidP="002D3905">
            <w:pPr>
              <w:rPr>
                <w:sz w:val="18"/>
              </w:rPr>
            </w:pPr>
            <w:r>
              <w:rPr>
                <w:sz w:val="18"/>
              </w:rPr>
              <w:t>Jens Bühring</w:t>
            </w:r>
          </w:p>
        </w:tc>
        <w:tc>
          <w:tcPr>
            <w:tcW w:w="248.05pt" w:type="dxa"/>
          </w:tcPr>
          <w:p w14:paraId="1B8B61C2" w14:textId="42A1BD94" w:rsidR="002924C6" w:rsidRPr="00967AC5" w:rsidRDefault="004A2A68" w:rsidP="002D3905">
            <w:pPr>
              <w:rPr>
                <w:sz w:val="18"/>
              </w:rPr>
            </w:pPr>
            <w:r>
              <w:rPr>
                <w:sz w:val="18"/>
              </w:rPr>
              <w:t>Belegeinreichung aus Title des Dokuments gestrichen, Release auf 1.9.0 gesetzt.</w:t>
            </w:r>
          </w:p>
        </w:tc>
        <w:tc>
          <w:tcPr>
            <w:tcW w:w="89.15pt" w:type="dxa"/>
          </w:tcPr>
          <w:p w14:paraId="4D320533" w14:textId="0547713A" w:rsidR="002924C6" w:rsidRPr="00967AC5" w:rsidRDefault="004A2A68" w:rsidP="002D3905">
            <w:pPr>
              <w:rPr>
                <w:sz w:val="18"/>
              </w:rPr>
            </w:pPr>
            <w:r>
              <w:rPr>
                <w:sz w:val="18"/>
              </w:rPr>
              <w:t>07.07.2023</w:t>
            </w:r>
          </w:p>
        </w:tc>
      </w:tr>
      <w:tr w:rsidR="00E34C14" w:rsidRPr="00967AC5" w14:paraId="3E9B0E12" w14:textId="77777777" w:rsidTr="00123AA8">
        <w:tc>
          <w:tcPr>
            <w:tcW w:w="134.70pt" w:type="dxa"/>
          </w:tcPr>
          <w:p w14:paraId="2D0AFDE0" w14:textId="77777777" w:rsidR="00E34C14" w:rsidRDefault="00E34C14" w:rsidP="00123AA8">
            <w:pPr>
              <w:rPr>
                <w:sz w:val="18"/>
              </w:rPr>
            </w:pPr>
            <w:r>
              <w:rPr>
                <w:sz w:val="18"/>
              </w:rPr>
              <w:t>Jens Bühring</w:t>
            </w:r>
          </w:p>
        </w:tc>
        <w:tc>
          <w:tcPr>
            <w:tcW w:w="248.05pt" w:type="dxa"/>
          </w:tcPr>
          <w:p w14:paraId="19BA4B4D" w14:textId="77777777" w:rsidR="00E34C14" w:rsidRDefault="00E34C14" w:rsidP="00123AA8">
            <w:pPr>
              <w:rPr>
                <w:sz w:val="18"/>
              </w:rPr>
            </w:pPr>
            <w:r>
              <w:rPr>
                <w:sz w:val="18"/>
              </w:rPr>
              <w:t>Release auf 1.10.0 gesetzt</w:t>
            </w:r>
          </w:p>
        </w:tc>
        <w:tc>
          <w:tcPr>
            <w:tcW w:w="89.15pt" w:type="dxa"/>
          </w:tcPr>
          <w:p w14:paraId="1AE7830B" w14:textId="77777777" w:rsidR="00E34C14" w:rsidRDefault="00E34C14" w:rsidP="00123AA8">
            <w:pPr>
              <w:rPr>
                <w:sz w:val="18"/>
              </w:rPr>
            </w:pPr>
            <w:r>
              <w:rPr>
                <w:sz w:val="18"/>
              </w:rPr>
              <w:t>12.12.2023</w:t>
            </w:r>
          </w:p>
        </w:tc>
      </w:tr>
      <w:tr w:rsidR="00ED2F61" w:rsidRPr="00967AC5" w14:paraId="5527DB0A" w14:textId="77777777" w:rsidTr="0009114F">
        <w:tc>
          <w:tcPr>
            <w:tcW w:w="134.70pt" w:type="dxa"/>
          </w:tcPr>
          <w:p w14:paraId="2D950B3A" w14:textId="2B626BF0" w:rsidR="00ED2F61" w:rsidRDefault="0009114F" w:rsidP="00497DCD">
            <w:pPr>
              <w:rPr>
                <w:sz w:val="18"/>
              </w:rPr>
            </w:pPr>
            <w:r>
              <w:rPr>
                <w:sz w:val="18"/>
              </w:rPr>
              <w:t>Jens Bühring</w:t>
            </w:r>
          </w:p>
        </w:tc>
        <w:tc>
          <w:tcPr>
            <w:tcW w:w="248.05pt" w:type="dxa"/>
          </w:tcPr>
          <w:p w14:paraId="49DC7740" w14:textId="715F9F3C" w:rsidR="00ED2F61" w:rsidRDefault="0009114F" w:rsidP="00497DCD">
            <w:pPr>
              <w:rPr>
                <w:sz w:val="18"/>
              </w:rPr>
            </w:pPr>
            <w:r>
              <w:rPr>
                <w:sz w:val="18"/>
              </w:rPr>
              <w:t>Release auf 1.1</w:t>
            </w:r>
            <w:r w:rsidR="00E34C14">
              <w:rPr>
                <w:sz w:val="18"/>
              </w:rPr>
              <w:t>1</w:t>
            </w:r>
            <w:r>
              <w:rPr>
                <w:sz w:val="18"/>
              </w:rPr>
              <w:t xml:space="preserve"> gesetzt</w:t>
            </w:r>
          </w:p>
        </w:tc>
        <w:tc>
          <w:tcPr>
            <w:tcW w:w="89.15pt" w:type="dxa"/>
          </w:tcPr>
          <w:p w14:paraId="29D7C185" w14:textId="58A8C53C" w:rsidR="00ED2F61" w:rsidRDefault="00E34C14" w:rsidP="00497DCD">
            <w:pPr>
              <w:rPr>
                <w:sz w:val="18"/>
              </w:rPr>
            </w:pPr>
            <w:r>
              <w:rPr>
                <w:sz w:val="18"/>
              </w:rPr>
              <w:t>09.05</w:t>
            </w:r>
            <w:r w:rsidR="0009114F">
              <w:rPr>
                <w:sz w:val="18"/>
              </w:rPr>
              <w:t>.202</w:t>
            </w:r>
            <w:r>
              <w:rPr>
                <w:sz w:val="18"/>
              </w:rPr>
              <w:t>4</w:t>
            </w:r>
          </w:p>
        </w:tc>
      </w:tr>
    </w:tbl>
    <w:p w14:paraId="77C9FB1D" w14:textId="6E16FB15" w:rsidR="0091211C" w:rsidRDefault="00EC2C33" w:rsidP="0091211C">
      <w:r>
        <w:br/>
      </w:r>
      <w:r w:rsidR="0091211C" w:rsidRPr="00A03CFA">
        <w:rPr>
          <w:b/>
        </w:rPr>
        <w:t>Voraussetzungen</w:t>
      </w:r>
      <w:r w:rsidR="0091211C">
        <w:t>:</w:t>
      </w:r>
      <w:r w:rsidR="0091211C">
        <w:tab/>
      </w:r>
      <w:r w:rsidR="0091211C">
        <w:tab/>
      </w:r>
      <w:r w:rsidR="00053B96" w:rsidRPr="000D563F">
        <w:t>ON_1.02.1_AuthentifizierungAllgemein</w:t>
      </w:r>
    </w:p>
    <w:p w14:paraId="1AB37947" w14:textId="77777777" w:rsidR="0091211C" w:rsidRDefault="0091211C" w:rsidP="0091211C">
      <w:pPr>
        <w:rPr>
          <w:b/>
        </w:rPr>
      </w:pPr>
    </w:p>
    <w:p w14:paraId="72406870" w14:textId="77777777" w:rsidR="0091211C" w:rsidRDefault="0091211C" w:rsidP="00BD0550">
      <w:r w:rsidRPr="00A03CFA">
        <w:rPr>
          <w:b/>
        </w:rPr>
        <w:t>Rechtliche</w:t>
      </w:r>
      <w:r>
        <w:t xml:space="preserve"> </w:t>
      </w:r>
      <w:r w:rsidRPr="000235DD">
        <w:rPr>
          <w:b/>
        </w:rPr>
        <w:t>Hinweise</w:t>
      </w:r>
      <w:r>
        <w:t>:</w:t>
      </w:r>
      <w:r w:rsidR="00640C94">
        <w:t xml:space="preserve"> </w:t>
      </w:r>
      <w:r>
        <w:t>Dieses Dokument wie auch alle anderen</w:t>
      </w:r>
      <w:r w:rsidR="00640C94">
        <w:t xml:space="preserve"> </w:t>
      </w:r>
      <w:r>
        <w:t>Arbeitsgrundlagen, Dokumente und Ergebnisse des OMDS 3.0 unterliegt den N</w:t>
      </w:r>
      <w:r w:rsidR="008E78B2">
        <w:t>utzungsbedingungen des OMDS 3.0.</w:t>
      </w:r>
    </w:p>
    <w:p w14:paraId="2BF3941D" w14:textId="622FC134" w:rsidR="005253EA" w:rsidRDefault="005253EA"/>
    <w:sdt>
      <w:sdtPr>
        <w:rPr>
          <w:rFonts w:ascii="Century Gothic" w:eastAsiaTheme="minorEastAsia" w:hAnsi="Century Gothic" w:cstheme="minorBidi"/>
          <w:sz w:val="24"/>
          <w:szCs w:val="24"/>
        </w:rPr>
        <w:id w:val="-2049452227"/>
        <w:docPartObj>
          <w:docPartGallery w:val="Table of Contents"/>
          <w:docPartUnique/>
        </w:docPartObj>
      </w:sdtPr>
      <w:sdtEndPr>
        <w:rPr>
          <w:rFonts w:eastAsia="Times New Roman" w:cs="Times New Roman"/>
          <w:b/>
          <w:bCs/>
        </w:rPr>
      </w:sdtEndPr>
      <w:sdtContent>
        <w:p w14:paraId="3A85E717" w14:textId="77777777" w:rsidR="00724385" w:rsidRDefault="00724385" w:rsidP="002B0359">
          <w:pPr>
            <w:pStyle w:val="Inhaltsverzeichnisberschrift"/>
            <w:numPr>
              <w:ilvl w:val="0"/>
              <w:numId w:val="0"/>
            </w:numPr>
          </w:pPr>
          <w:r>
            <w:t>Inhalt</w:t>
          </w:r>
        </w:p>
        <w:p w14:paraId="0C890608" w14:textId="42A67C74" w:rsidR="00BB330D" w:rsidRDefault="00AC6110">
          <w:pPr>
            <w:pStyle w:val="Verzeichnis1"/>
            <w:rPr>
              <w:rFonts w:asciiTheme="minorHAnsi" w:eastAsiaTheme="minorEastAsia" w:hAnsiTheme="minorHAnsi" w:cstheme="minorBidi"/>
              <w:noProof/>
              <w:sz w:val="22"/>
              <w:szCs w:val="22"/>
            </w:rPr>
          </w:pPr>
          <w:r>
            <w:fldChar w:fldCharType="begin"/>
          </w:r>
          <w:r w:rsidR="006018C3">
            <w:instrText xml:space="preserve"> TOC \o "1-1" \h \z \u </w:instrText>
          </w:r>
          <w:r>
            <w:fldChar w:fldCharType="separate"/>
          </w:r>
          <w:hyperlink w:anchor="_Toc108627615" w:history="1">
            <w:r w:rsidR="00BB330D" w:rsidRPr="00215C78">
              <w:rPr>
                <w:rStyle w:val="Hyperlink"/>
                <w:noProof/>
              </w:rPr>
              <w:t>1</w:t>
            </w:r>
            <w:r w:rsidR="00BB330D">
              <w:rPr>
                <w:rFonts w:asciiTheme="minorHAnsi" w:eastAsiaTheme="minorEastAsia" w:hAnsiTheme="minorHAnsi" w:cstheme="minorBidi"/>
                <w:noProof/>
                <w:sz w:val="22"/>
                <w:szCs w:val="22"/>
              </w:rPr>
              <w:tab/>
            </w:r>
            <w:r w:rsidR="00BB330D" w:rsidRPr="00215C78">
              <w:rPr>
                <w:rStyle w:val="Hyperlink"/>
                <w:noProof/>
              </w:rPr>
              <w:t>Service CheckCoverage</w:t>
            </w:r>
            <w:r w:rsidR="00BB330D">
              <w:rPr>
                <w:noProof/>
                <w:webHidden/>
              </w:rPr>
              <w:tab/>
            </w:r>
            <w:r w:rsidR="00BB330D">
              <w:rPr>
                <w:noProof/>
                <w:webHidden/>
              </w:rPr>
              <w:fldChar w:fldCharType="begin"/>
            </w:r>
            <w:r w:rsidR="00BB330D">
              <w:rPr>
                <w:noProof/>
                <w:webHidden/>
              </w:rPr>
              <w:instrText xml:space="preserve"> PAGEREF _Toc108627615 \h </w:instrText>
            </w:r>
            <w:r w:rsidR="00BB330D">
              <w:rPr>
                <w:noProof/>
                <w:webHidden/>
              </w:rPr>
            </w:r>
            <w:r w:rsidR="00BB330D">
              <w:rPr>
                <w:noProof/>
                <w:webHidden/>
              </w:rPr>
              <w:fldChar w:fldCharType="separate"/>
            </w:r>
            <w:r w:rsidR="00BB330D">
              <w:rPr>
                <w:noProof/>
                <w:webHidden/>
              </w:rPr>
              <w:t>2</w:t>
            </w:r>
            <w:r w:rsidR="00BB330D">
              <w:rPr>
                <w:noProof/>
                <w:webHidden/>
              </w:rPr>
              <w:fldChar w:fldCharType="end"/>
            </w:r>
          </w:hyperlink>
        </w:p>
        <w:p w14:paraId="0F7351EE" w14:textId="7FB9144E" w:rsidR="00724385" w:rsidRDefault="00AC6110">
          <w:r>
            <w:fldChar w:fldCharType="end"/>
          </w:r>
        </w:p>
      </w:sdtContent>
    </w:sdt>
    <w:p w14:paraId="386BECF3" w14:textId="77777777" w:rsidR="00724385" w:rsidRDefault="00724385">
      <w:pPr>
        <w:rPr>
          <w:lang w:val="de-AT"/>
        </w:rPr>
      </w:pPr>
      <w:r>
        <w:rPr>
          <w:lang w:val="de-AT"/>
        </w:rPr>
        <w:br w:type="page"/>
      </w:r>
    </w:p>
    <w:p w14:paraId="5969A1F6" w14:textId="53ABB681" w:rsidR="003E3CA1" w:rsidRDefault="00E0557F" w:rsidP="00160676">
      <w:pPr>
        <w:pStyle w:val="berschrift1"/>
      </w:pPr>
      <w:bookmarkStart w:id="3" w:name="_Toc108627615"/>
      <w:r>
        <w:lastRenderedPageBreak/>
        <w:t xml:space="preserve">Service </w:t>
      </w:r>
      <w:proofErr w:type="spellStart"/>
      <w:r>
        <w:t>CheckCoverage</w:t>
      </w:r>
      <w:bookmarkEnd w:id="3"/>
      <w:proofErr w:type="spellEnd"/>
    </w:p>
    <w:p w14:paraId="5E6778C2" w14:textId="78F8F4FE" w:rsidR="003E3CA1" w:rsidRDefault="003E3CA1" w:rsidP="003D335D">
      <w:r>
        <w:t xml:space="preserve">Der Service zur Deckungsauskunft erlaubt dem Consumer einen bestimmten Ausschnitt einer Deckung eines Vertrags </w:t>
      </w:r>
      <w:r w:rsidR="00F70CA5">
        <w:t>abzufragen.</w:t>
      </w:r>
    </w:p>
    <w:p w14:paraId="41BA34DA" w14:textId="77777777" w:rsidR="003E3CA1" w:rsidRDefault="003E3CA1" w:rsidP="003D335D"/>
    <w:p w14:paraId="4E96E643" w14:textId="3186773C" w:rsidR="00462BBC" w:rsidRDefault="003E3CA1" w:rsidP="003413CD">
      <w:r>
        <w:t>Zu welcher Deckung eine Auskunft angefragt wird, wird dabei über einen Code übermittelt. Welcher Code welche Bedeutung hat, ist spezifisch für den jeweiligen Serviceprovider, der Standard macht hier keine Vorgaben.</w:t>
      </w:r>
    </w:p>
    <w:p w14:paraId="36D390D0" w14:textId="77777777" w:rsidR="0009114F" w:rsidRDefault="0009114F" w:rsidP="0009114F">
      <w:pPr>
        <w:pStyle w:val="berschrift3"/>
      </w:pPr>
      <w:bookmarkStart w:id="4" w:name="_Toc153288835"/>
      <w:bookmarkStart w:id="5" w:name="_Toc153289109"/>
      <w:bookmarkStart w:id="6" w:name="_Toc153289176"/>
      <w:r>
        <w:t>Status</w:t>
      </w:r>
      <w:bookmarkEnd w:id="4"/>
      <w:bookmarkEnd w:id="5"/>
      <w:bookmarkEnd w:id="6"/>
    </w:p>
    <w:p w14:paraId="6D67510E" w14:textId="77777777" w:rsidR="0009114F" w:rsidRPr="001E14F9" w:rsidRDefault="0009114F" w:rsidP="0009114F">
      <w:pPr>
        <w:rPr>
          <w:lang w:val="de-AT"/>
        </w:rPr>
      </w:pPr>
      <w:r>
        <w:rPr>
          <w:lang w:val="de-AT"/>
        </w:rPr>
        <w:t>Vorgeschlagener Standard (2)</w:t>
      </w:r>
    </w:p>
    <w:p w14:paraId="49325F1C" w14:textId="77777777" w:rsidR="003413CD" w:rsidRDefault="003413CD" w:rsidP="003413CD">
      <w:pPr>
        <w:pStyle w:val="berschrift3"/>
      </w:pPr>
      <w:r>
        <w:t>Vorbedingung</w:t>
      </w:r>
    </w:p>
    <w:p w14:paraId="2C7796CE" w14:textId="77777777" w:rsidR="003413CD" w:rsidRPr="00CD1835" w:rsidRDefault="003413CD" w:rsidP="003413CD">
      <w:pPr>
        <w:rPr>
          <w:lang w:val="de-AT"/>
        </w:rPr>
      </w:pPr>
      <w:r>
        <w:rPr>
          <w:lang w:val="de-AT"/>
        </w:rPr>
        <w:t>Der Benutzer existiert und kann über die Daten im SOAP-Header authentifiziert werden.</w:t>
      </w:r>
    </w:p>
    <w:p w14:paraId="02E12A51" w14:textId="77777777" w:rsidR="003413CD" w:rsidRDefault="003413CD" w:rsidP="003413CD">
      <w:pPr>
        <w:pStyle w:val="berschrift3"/>
      </w:pPr>
      <w:r>
        <w:t>Ablauf</w:t>
      </w:r>
    </w:p>
    <w:p w14:paraId="6F38CB92" w14:textId="3E2841CE" w:rsidR="003E3CA1" w:rsidRDefault="003413CD" w:rsidP="003413CD">
      <w:pPr>
        <w:rPr>
          <w:lang w:val="de-AT"/>
        </w:rPr>
      </w:pPr>
      <w:r>
        <w:rPr>
          <w:lang w:val="de-AT"/>
        </w:rPr>
        <w:t>Der Benutzer</w:t>
      </w:r>
      <w:r w:rsidR="003E3CA1">
        <w:rPr>
          <w:lang w:val="de-AT"/>
        </w:rPr>
        <w:t xml:space="preserve"> fragt nach bestimmten Kriterien an, ob eine bestimmte Deckung vorhanden ist.</w:t>
      </w:r>
    </w:p>
    <w:p w14:paraId="2971486A" w14:textId="79F3D668" w:rsidR="00BB0891" w:rsidRDefault="00BB0891" w:rsidP="003413CD">
      <w:pPr>
        <w:rPr>
          <w:lang w:val="de-AT"/>
        </w:rPr>
      </w:pPr>
    </w:p>
    <w:p w14:paraId="22269C17" w14:textId="5ECF842D" w:rsidR="00BB0891" w:rsidRDefault="00BB0891" w:rsidP="00BB0891">
      <w:pPr>
        <w:rPr>
          <w:lang w:val="de-AT"/>
        </w:rPr>
      </w:pPr>
      <w:r>
        <w:rPr>
          <w:lang w:val="de-AT"/>
        </w:rPr>
        <w:t xml:space="preserve">Mit dem Request werden Informationen übermittelt, </w:t>
      </w:r>
      <w:r w:rsidR="001710AC">
        <w:rPr>
          <w:lang w:val="de-AT"/>
        </w:rPr>
        <w:t>anhand</w:t>
      </w:r>
      <w:r>
        <w:rPr>
          <w:lang w:val="de-AT"/>
        </w:rPr>
        <w:t xml:space="preserve"> derer ein eindeutiger Vertrag festgestellt werden soll.</w:t>
      </w:r>
    </w:p>
    <w:p w14:paraId="3E3EF3A0" w14:textId="77777777" w:rsidR="00BB0891" w:rsidRDefault="00BB0891" w:rsidP="00BB0891">
      <w:pPr>
        <w:rPr>
          <w:lang w:val="de-AT"/>
        </w:rPr>
      </w:pPr>
    </w:p>
    <w:p w14:paraId="10150FBA" w14:textId="77777777" w:rsidR="00BB0891" w:rsidRDefault="00BB0891" w:rsidP="00BB0891">
      <w:pPr>
        <w:rPr>
          <w:lang w:val="de-AT"/>
        </w:rPr>
      </w:pPr>
      <w:r>
        <w:rPr>
          <w:lang w:val="de-AT"/>
        </w:rPr>
        <w:t>Diese Informationen können sein:</w:t>
      </w:r>
    </w:p>
    <w:p w14:paraId="13091ACE" w14:textId="77777777" w:rsidR="00BB0891" w:rsidRDefault="00BB0891" w:rsidP="00BB0891">
      <w:pPr>
        <w:pStyle w:val="Listenabsatz"/>
        <w:numPr>
          <w:ilvl w:val="0"/>
          <w:numId w:val="35"/>
        </w:numPr>
        <w:rPr>
          <w:lang w:val="de-AT"/>
        </w:rPr>
      </w:pPr>
      <w:r>
        <w:rPr>
          <w:lang w:val="de-AT"/>
        </w:rPr>
        <w:t>Informationen zum Versicherungsnehmer</w:t>
      </w:r>
    </w:p>
    <w:p w14:paraId="5F560835" w14:textId="77777777" w:rsidR="00BB0891" w:rsidRDefault="00BB0891" w:rsidP="00BB0891">
      <w:pPr>
        <w:pStyle w:val="Listenabsatz"/>
        <w:numPr>
          <w:ilvl w:val="0"/>
          <w:numId w:val="35"/>
        </w:numPr>
        <w:rPr>
          <w:lang w:val="de-AT"/>
        </w:rPr>
      </w:pPr>
      <w:proofErr w:type="spellStart"/>
      <w:r>
        <w:rPr>
          <w:lang w:val="de-AT"/>
        </w:rPr>
        <w:t>Polizzennr</w:t>
      </w:r>
      <w:proofErr w:type="spellEnd"/>
      <w:r>
        <w:rPr>
          <w:lang w:val="de-AT"/>
        </w:rPr>
        <w:t xml:space="preserve">. oder </w:t>
      </w:r>
      <w:proofErr w:type="spellStart"/>
      <w:r>
        <w:rPr>
          <w:lang w:val="de-AT"/>
        </w:rPr>
        <w:t>VertragsID</w:t>
      </w:r>
      <w:proofErr w:type="spellEnd"/>
    </w:p>
    <w:p w14:paraId="0285BC03" w14:textId="77777777" w:rsidR="00BB0891" w:rsidRDefault="00BB0891" w:rsidP="00BB0891">
      <w:pPr>
        <w:pStyle w:val="Listenabsatz"/>
        <w:numPr>
          <w:ilvl w:val="0"/>
          <w:numId w:val="35"/>
        </w:numPr>
        <w:rPr>
          <w:lang w:val="de-AT"/>
        </w:rPr>
      </w:pPr>
      <w:r>
        <w:rPr>
          <w:lang w:val="de-AT"/>
        </w:rPr>
        <w:t>Angaben zum versicherten Interesse, z.B. einem Kfz oder einer versicherten Person.</w:t>
      </w:r>
    </w:p>
    <w:p w14:paraId="5F8A8200" w14:textId="77777777" w:rsidR="00BB0891" w:rsidRDefault="00BB0891" w:rsidP="00BB0891">
      <w:pPr>
        <w:rPr>
          <w:lang w:val="de-AT"/>
        </w:rPr>
      </w:pPr>
    </w:p>
    <w:p w14:paraId="5FAA1BB5" w14:textId="77777777" w:rsidR="00BB0891" w:rsidRDefault="00BB0891" w:rsidP="00BB0891">
      <w:pPr>
        <w:rPr>
          <w:lang w:val="de-AT"/>
        </w:rPr>
      </w:pPr>
      <w:r>
        <w:rPr>
          <w:lang w:val="de-AT"/>
        </w:rPr>
        <w:t>Zusätzlich kann die Art der Deckung</w:t>
      </w:r>
      <w:r w:rsidRPr="00192B41">
        <w:rPr>
          <w:lang w:val="de-AT"/>
        </w:rPr>
        <w:t xml:space="preserve"> </w:t>
      </w:r>
      <w:r>
        <w:rPr>
          <w:lang w:val="de-AT"/>
        </w:rPr>
        <w:t xml:space="preserve">übermittelt werden, zu der die Auskunft begehrt wird. Hierzu kann ein Code oder mehrere Codes als Text übermittelt werden. </w:t>
      </w:r>
    </w:p>
    <w:p w14:paraId="1BF5DA34" w14:textId="77777777" w:rsidR="00BB0891" w:rsidRPr="00F83E66" w:rsidRDefault="00BB0891" w:rsidP="00BB0891">
      <w:pPr>
        <w:rPr>
          <w:lang w:val="de-AT"/>
        </w:rPr>
      </w:pPr>
      <w:r>
        <w:rPr>
          <w:lang w:val="de-AT"/>
        </w:rPr>
        <w:t>Der Standard sieht bislang keine Codes vor, die über alle Serviceprovider übergreifend definiert wären.</w:t>
      </w:r>
    </w:p>
    <w:p w14:paraId="41C0C280" w14:textId="77777777" w:rsidR="00BB0891" w:rsidRDefault="00BB0891" w:rsidP="00BB0891">
      <w:pPr>
        <w:rPr>
          <w:lang w:val="de-AT"/>
        </w:rPr>
      </w:pPr>
    </w:p>
    <w:p w14:paraId="1A755410" w14:textId="0430BE72" w:rsidR="00BB0891" w:rsidRDefault="00BB0891" w:rsidP="003413CD">
      <w:pPr>
        <w:rPr>
          <w:lang w:val="de-AT"/>
        </w:rPr>
      </w:pPr>
      <w:r>
        <w:rPr>
          <w:lang w:val="de-AT"/>
        </w:rPr>
        <w:t xml:space="preserve">Wenn der Vertrag durch den Serviceprovider bestimmt werden kann und der Aufrufer auf die Auskünfte berechtigt ist, erteilt der </w:t>
      </w:r>
      <w:proofErr w:type="spellStart"/>
      <w:r>
        <w:rPr>
          <w:lang w:val="de-AT"/>
        </w:rPr>
        <w:t>Serivceprovider</w:t>
      </w:r>
      <w:proofErr w:type="spellEnd"/>
      <w:r>
        <w:rPr>
          <w:lang w:val="de-AT"/>
        </w:rPr>
        <w:t xml:space="preserve"> die angefragten Auskünfte im Response als Key-Value-Paare.</w:t>
      </w:r>
    </w:p>
    <w:p w14:paraId="76B6F3BF" w14:textId="600A0FB8" w:rsidR="003413CD" w:rsidRDefault="003413CD" w:rsidP="003413CD">
      <w:pPr>
        <w:pStyle w:val="berschrift3"/>
      </w:pPr>
      <w:r>
        <w:lastRenderedPageBreak/>
        <w:t>Prüflogik</w:t>
      </w:r>
    </w:p>
    <w:p w14:paraId="63B1DA86" w14:textId="77777777" w:rsidR="003413CD" w:rsidRDefault="003413CD" w:rsidP="003413CD">
      <w:pPr>
        <w:rPr>
          <w:lang w:val="de-AT"/>
        </w:rPr>
      </w:pPr>
      <w:r>
        <w:rPr>
          <w:lang w:val="de-AT"/>
        </w:rPr>
        <w:t>Es wird geprüft, ob</w:t>
      </w:r>
    </w:p>
    <w:p w14:paraId="39193580" w14:textId="38E8ABFC" w:rsidR="003413CD" w:rsidRDefault="003413CD" w:rsidP="003413CD">
      <w:pPr>
        <w:pStyle w:val="Listenabsatz"/>
        <w:numPr>
          <w:ilvl w:val="0"/>
          <w:numId w:val="14"/>
        </w:numPr>
      </w:pPr>
      <w:r>
        <w:t>eine Authentifizierung des Benutzers über die Daten im SOAP-Header möglich ist</w:t>
      </w:r>
    </w:p>
    <w:p w14:paraId="511AA29C" w14:textId="1DE6419F" w:rsidR="005B63F5" w:rsidRDefault="003E3CA1" w:rsidP="003413CD">
      <w:pPr>
        <w:pStyle w:val="Listenabsatz"/>
        <w:numPr>
          <w:ilvl w:val="0"/>
          <w:numId w:val="14"/>
        </w:numPr>
      </w:pPr>
      <w:r>
        <w:t>der Benutzer auf die angefragte Deckung berechtigt ist.</w:t>
      </w:r>
    </w:p>
    <w:p w14:paraId="17263BC8" w14:textId="37AEE010" w:rsidR="003413CD" w:rsidRDefault="003413CD" w:rsidP="003413CD">
      <w:pPr>
        <w:pStyle w:val="berschrift2"/>
      </w:pPr>
      <w:r>
        <w:t>Technische Dokumentation</w:t>
      </w:r>
    </w:p>
    <w:p w14:paraId="4AD69144" w14:textId="37FFC6FD" w:rsidR="00F70CA5" w:rsidRPr="00F70CA5" w:rsidRDefault="00F70CA5" w:rsidP="00F70CA5">
      <w:r>
        <w:t>Die Typen des Service sind in omds3_ON7_Schaden.xsd definiert.</w:t>
      </w:r>
    </w:p>
    <w:p w14:paraId="30D017B0" w14:textId="77777777" w:rsidR="003413CD" w:rsidRDefault="003413CD" w:rsidP="003413CD">
      <w:pPr>
        <w:pStyle w:val="berschrift3"/>
      </w:pPr>
      <w:r>
        <w:t>ServiceID</w:t>
      </w:r>
    </w:p>
    <w:p w14:paraId="3A297EF9" w14:textId="52EF0C12" w:rsidR="003413CD" w:rsidRPr="00503E7C" w:rsidRDefault="003413CD" w:rsidP="003413CD">
      <w:pPr>
        <w:rPr>
          <w:lang w:val="en-US"/>
        </w:rPr>
      </w:pPr>
      <w:r w:rsidRPr="00503E7C">
        <w:rPr>
          <w:lang w:val="en-US"/>
        </w:rPr>
        <w:t xml:space="preserve">Die ServiceID </w:t>
      </w:r>
      <w:proofErr w:type="spellStart"/>
      <w:r w:rsidRPr="00503E7C">
        <w:rPr>
          <w:lang w:val="en-US"/>
        </w:rPr>
        <w:t>diese</w:t>
      </w:r>
      <w:r w:rsidR="003E3CA1">
        <w:rPr>
          <w:lang w:val="en-US"/>
        </w:rPr>
        <w:t>r</w:t>
      </w:r>
      <w:proofErr w:type="spellEnd"/>
      <w:r w:rsidR="00A11F5B">
        <w:rPr>
          <w:lang w:val="en-US"/>
        </w:rPr>
        <w:t xml:space="preserve"> </w:t>
      </w:r>
      <w:proofErr w:type="spellStart"/>
      <w:r w:rsidR="00A11F5B">
        <w:rPr>
          <w:lang w:val="en-US"/>
        </w:rPr>
        <w:t>Methode</w:t>
      </w:r>
      <w:proofErr w:type="spellEnd"/>
      <w:r w:rsidRPr="00503E7C">
        <w:rPr>
          <w:lang w:val="en-US"/>
        </w:rPr>
        <w:t xml:space="preserve"> </w:t>
      </w:r>
      <w:proofErr w:type="spellStart"/>
      <w:r w:rsidRPr="00503E7C">
        <w:rPr>
          <w:lang w:val="en-US"/>
        </w:rPr>
        <w:t>ist</w:t>
      </w:r>
      <w:proofErr w:type="spellEnd"/>
      <w:r w:rsidRPr="00503E7C">
        <w:rPr>
          <w:lang w:val="en-US"/>
        </w:rPr>
        <w:t xml:space="preserve"> „</w:t>
      </w:r>
      <w:proofErr w:type="spellStart"/>
      <w:proofErr w:type="gramStart"/>
      <w:r w:rsidR="00E0557F">
        <w:rPr>
          <w:lang w:val="en-US"/>
        </w:rPr>
        <w:t>CheckCoverage</w:t>
      </w:r>
      <w:proofErr w:type="spellEnd"/>
      <w:r w:rsidRPr="00503E7C">
        <w:rPr>
          <w:lang w:val="en-US"/>
        </w:rPr>
        <w:t>“</w:t>
      </w:r>
      <w:proofErr w:type="gramEnd"/>
      <w:r w:rsidR="00F70CA5">
        <w:rPr>
          <w:lang w:val="en-US"/>
        </w:rPr>
        <w:t>.</w:t>
      </w:r>
    </w:p>
    <w:p w14:paraId="64F8ED99" w14:textId="77777777" w:rsidR="003413CD" w:rsidRDefault="003413CD" w:rsidP="003413CD">
      <w:pPr>
        <w:pStyle w:val="berschrift3"/>
      </w:pPr>
      <w:r>
        <w:t>Request</w:t>
      </w:r>
    </w:p>
    <w:p w14:paraId="297E707C" w14:textId="2637BFC5" w:rsidR="00975D53" w:rsidRPr="00655E85" w:rsidRDefault="00BB0891" w:rsidP="003413CD">
      <w:pPr>
        <w:rPr>
          <w:lang w:val="de-AT"/>
        </w:rPr>
      </w:pPr>
      <w:r>
        <w:rPr>
          <w:lang w:val="de-AT"/>
        </w:rPr>
        <w:t>Der Request hat die folgende Form:</w:t>
      </w:r>
      <w:r>
        <w:rPr>
          <w:lang w:val="de-AT"/>
        </w:rPr>
        <w:br/>
      </w:r>
    </w:p>
    <w:p w14:paraId="72AE05C8" w14:textId="64B79B9D" w:rsidR="003413CD" w:rsidRDefault="000E2A2B" w:rsidP="003413CD">
      <w:pPr>
        <w:rPr>
          <w:lang w:val="de-AT"/>
        </w:rPr>
      </w:pPr>
      <w:r w:rsidRPr="000E2A2B">
        <w:rPr>
          <w:noProof/>
        </w:rPr>
        <w:t xml:space="preserve"> </w:t>
      </w:r>
      <w:r w:rsidR="00462BBC" w:rsidRPr="00462BBC">
        <w:rPr>
          <w:noProof/>
        </w:rPr>
        <w:t xml:space="preserve"> </w:t>
      </w:r>
      <w:r w:rsidR="00E0557F" w:rsidRPr="00E0557F">
        <w:rPr>
          <w:noProof/>
        </w:rPr>
        <w:drawing>
          <wp:inline distT="0" distB="0" distL="0" distR="0" wp14:anchorId="72D9CDFE" wp14:editId="5C87198C">
            <wp:extent cx="2428699" cy="4124325"/>
            <wp:effectExtent l="0" t="0" r="0" b="0"/>
            <wp:docPr id="1" name="Grafik 1"/>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a:blip r:embed="rId8"/>
                    <a:stretch>
                      <a:fillRect/>
                    </a:stretch>
                  </pic:blipFill>
                  <pic:spPr>
                    <a:xfrm>
                      <a:off x="0" y="0"/>
                      <a:ext cx="2446842" cy="4155135"/>
                    </a:xfrm>
                    <a:prstGeom prst="rect">
                      <a:avLst/>
                    </a:prstGeom>
                  </pic:spPr>
                </pic:pic>
              </a:graphicData>
            </a:graphic>
          </wp:inline>
        </w:drawing>
      </w:r>
    </w:p>
    <w:p w14:paraId="1920C777" w14:textId="77777777" w:rsidR="003413CD" w:rsidRDefault="003413CD" w:rsidP="000C126A">
      <w:pPr>
        <w:pStyle w:val="berschrift4"/>
      </w:pPr>
      <w:r>
        <w:lastRenderedPageBreak/>
        <w:t>Felder im Einzelnen</w:t>
      </w:r>
    </w:p>
    <w:p w14:paraId="1990D2CF" w14:textId="77777777" w:rsidR="003413CD" w:rsidRDefault="003413CD" w:rsidP="003413CD">
      <w:pPr>
        <w:rPr>
          <w:lang w:val="de-AT"/>
        </w:rPr>
      </w:pPr>
      <w:r>
        <w:rPr>
          <w:lang w:val="de-AT"/>
        </w:rPr>
        <w:t>Der Request enthält abgesehen von den Authentifizierungsdaten im Header folgende Informationen:</w:t>
      </w:r>
    </w:p>
    <w:p w14:paraId="63F419FA" w14:textId="287BD8D4" w:rsidR="003413CD" w:rsidRDefault="00462BBC" w:rsidP="003413CD">
      <w:pPr>
        <w:pStyle w:val="Listenabsatz"/>
        <w:numPr>
          <w:ilvl w:val="0"/>
          <w:numId w:val="13"/>
        </w:numPr>
        <w:rPr>
          <w:lang w:val="de-AT"/>
        </w:rPr>
      </w:pPr>
      <w:proofErr w:type="spellStart"/>
      <w:r>
        <w:rPr>
          <w:lang w:val="de-AT"/>
        </w:rPr>
        <w:t>VU</w:t>
      </w:r>
      <w:r w:rsidRPr="00640C94">
        <w:rPr>
          <w:lang w:val="de-AT"/>
        </w:rPr>
        <w:t>Nr</w:t>
      </w:r>
      <w:proofErr w:type="spellEnd"/>
      <w:r>
        <w:rPr>
          <w:lang w:val="de-AT"/>
        </w:rPr>
        <w:t xml:space="preserve"> </w:t>
      </w:r>
      <w:r w:rsidR="003413CD" w:rsidRPr="00E92EE3">
        <w:rPr>
          <w:lang w:val="de-AT"/>
        </w:rPr>
        <w:t>–</w:t>
      </w:r>
      <w:r w:rsidR="003413CD">
        <w:rPr>
          <w:lang w:val="de-AT"/>
        </w:rPr>
        <w:t xml:space="preserve"> diese </w:t>
      </w:r>
      <w:proofErr w:type="spellStart"/>
      <w:r w:rsidR="003413CD">
        <w:rPr>
          <w:lang w:val="de-AT"/>
        </w:rPr>
        <w:t>VUNr</w:t>
      </w:r>
      <w:proofErr w:type="spellEnd"/>
      <w:r w:rsidR="003413CD">
        <w:rPr>
          <w:lang w:val="de-AT"/>
        </w:rPr>
        <w:t xml:space="preserve"> entspricht der </w:t>
      </w:r>
      <w:proofErr w:type="spellStart"/>
      <w:r w:rsidR="003413CD">
        <w:rPr>
          <w:lang w:val="de-AT"/>
        </w:rPr>
        <w:t>VUNr</w:t>
      </w:r>
      <w:proofErr w:type="spellEnd"/>
      <w:r w:rsidR="003413CD">
        <w:rPr>
          <w:lang w:val="de-AT"/>
        </w:rPr>
        <w:t xml:space="preserve"> des OMDS-Datensatzes.</w:t>
      </w:r>
      <w:r w:rsidR="003413CD" w:rsidRPr="00E92EE3">
        <w:rPr>
          <w:lang w:val="de-AT"/>
        </w:rPr>
        <w:t xml:space="preserve"> </w:t>
      </w:r>
      <w:r w:rsidR="003413CD">
        <w:rPr>
          <w:lang w:val="de-AT"/>
        </w:rPr>
        <w:t xml:space="preserve">Sie wird benötigt für Fälle, wo ein technischer Service mehrere Versicherungsunternehmen unterstützt. In Fällen, wo eine VU einen Service nur für die eigenen Belange anbietet, kann dieses Element entfallen. Wird eine </w:t>
      </w:r>
      <w:proofErr w:type="spellStart"/>
      <w:r>
        <w:rPr>
          <w:lang w:val="de-AT"/>
        </w:rPr>
        <w:t>VUNr</w:t>
      </w:r>
      <w:proofErr w:type="spellEnd"/>
      <w:r>
        <w:rPr>
          <w:lang w:val="de-AT"/>
        </w:rPr>
        <w:t xml:space="preserve"> </w:t>
      </w:r>
      <w:r w:rsidR="003413CD">
        <w:rPr>
          <w:lang w:val="de-AT"/>
        </w:rPr>
        <w:t>angeliefert, die der Service nicht unterstützt, so ist ein Fehler zu werfen.</w:t>
      </w:r>
    </w:p>
    <w:p w14:paraId="323A09AB" w14:textId="07E540EF" w:rsidR="003D7B51" w:rsidRDefault="003D7B51" w:rsidP="003413CD">
      <w:pPr>
        <w:pStyle w:val="Listenabsatz"/>
        <w:numPr>
          <w:ilvl w:val="0"/>
          <w:numId w:val="13"/>
        </w:numPr>
        <w:rPr>
          <w:lang w:val="de-AT"/>
        </w:rPr>
      </w:pPr>
      <w:proofErr w:type="spellStart"/>
      <w:r>
        <w:rPr>
          <w:lang w:val="de-AT"/>
        </w:rPr>
        <w:t>ClientId</w:t>
      </w:r>
      <w:proofErr w:type="spellEnd"/>
      <w:r>
        <w:rPr>
          <w:lang w:val="de-AT"/>
        </w:rPr>
        <w:t xml:space="preserve"> – optional eine technische </w:t>
      </w:r>
      <w:proofErr w:type="spellStart"/>
      <w:r>
        <w:rPr>
          <w:lang w:val="de-AT"/>
        </w:rPr>
        <w:t>ClientId</w:t>
      </w:r>
      <w:proofErr w:type="spellEnd"/>
      <w:r>
        <w:rPr>
          <w:lang w:val="de-AT"/>
        </w:rPr>
        <w:t xml:space="preserve"> für technische Zwecke (Statistik, </w:t>
      </w:r>
      <w:proofErr w:type="spellStart"/>
      <w:r>
        <w:rPr>
          <w:lang w:val="de-AT"/>
        </w:rPr>
        <w:t>Logging</w:t>
      </w:r>
      <w:proofErr w:type="spellEnd"/>
      <w:r>
        <w:rPr>
          <w:lang w:val="de-AT"/>
        </w:rPr>
        <w:t>). Keinesfalls dürfen hier fachliche Bedeutungen von abhängen, diese wären an die Authentifizierung zu binden.</w:t>
      </w:r>
    </w:p>
    <w:p w14:paraId="00F8BCF6" w14:textId="7C4A4BCB" w:rsidR="003D7B51" w:rsidRDefault="003D7B51" w:rsidP="003413CD">
      <w:pPr>
        <w:pStyle w:val="Listenabsatz"/>
        <w:numPr>
          <w:ilvl w:val="0"/>
          <w:numId w:val="13"/>
        </w:numPr>
        <w:rPr>
          <w:lang w:val="de-AT"/>
        </w:rPr>
      </w:pPr>
      <w:proofErr w:type="spellStart"/>
      <w:r>
        <w:rPr>
          <w:lang w:val="de-AT"/>
        </w:rPr>
        <w:t>TechnischeParameter</w:t>
      </w:r>
      <w:proofErr w:type="spellEnd"/>
      <w:r>
        <w:rPr>
          <w:lang w:val="de-AT"/>
        </w:rPr>
        <w:t xml:space="preserve"> – optional eine Abfolge von Key-Value Paaren zur Übermittlung technischer Parameter</w:t>
      </w:r>
    </w:p>
    <w:p w14:paraId="494A9C7D" w14:textId="33A415C9" w:rsidR="00E0557F" w:rsidRDefault="00192B41" w:rsidP="003413CD">
      <w:pPr>
        <w:pStyle w:val="Listenabsatz"/>
        <w:numPr>
          <w:ilvl w:val="0"/>
          <w:numId w:val="13"/>
        </w:numPr>
        <w:rPr>
          <w:lang w:val="de-AT"/>
        </w:rPr>
      </w:pPr>
      <w:r>
        <w:rPr>
          <w:lang w:val="de-AT"/>
        </w:rPr>
        <w:t xml:space="preserve">Technische Objekte - </w:t>
      </w:r>
      <w:r w:rsidR="00E0557F">
        <w:rPr>
          <w:lang w:val="de-AT"/>
        </w:rPr>
        <w:t xml:space="preserve">eine </w:t>
      </w:r>
      <w:proofErr w:type="spellStart"/>
      <w:r w:rsidR="00E0557F">
        <w:rPr>
          <w:lang w:val="de-AT"/>
        </w:rPr>
        <w:t>Erweitungsmöglichkeit</w:t>
      </w:r>
      <w:proofErr w:type="spellEnd"/>
      <w:r w:rsidR="00E0557F">
        <w:rPr>
          <w:lang w:val="de-AT"/>
        </w:rPr>
        <w:t xml:space="preserve">, damit der Serviceprovider technische Objekte definieren kann, die übermittelt werden sollen. Diese Objekte dürfen keine fachliche Funktion übernehmen. </w:t>
      </w:r>
    </w:p>
    <w:p w14:paraId="2F17D6C3" w14:textId="43B2963D" w:rsidR="003D7B51" w:rsidRDefault="003D7B51" w:rsidP="003413CD">
      <w:pPr>
        <w:pStyle w:val="Listenabsatz"/>
        <w:numPr>
          <w:ilvl w:val="0"/>
          <w:numId w:val="13"/>
        </w:numPr>
        <w:rPr>
          <w:lang w:val="de-AT"/>
        </w:rPr>
      </w:pPr>
      <w:proofErr w:type="spellStart"/>
      <w:r>
        <w:rPr>
          <w:lang w:val="de-AT"/>
        </w:rPr>
        <w:t>KorrelationsId</w:t>
      </w:r>
      <w:proofErr w:type="spellEnd"/>
      <w:r>
        <w:rPr>
          <w:lang w:val="de-AT"/>
        </w:rPr>
        <w:t xml:space="preserve"> – eine technische </w:t>
      </w:r>
      <w:proofErr w:type="spellStart"/>
      <w:r>
        <w:rPr>
          <w:lang w:val="de-AT"/>
        </w:rPr>
        <w:t>Id</w:t>
      </w:r>
      <w:proofErr w:type="spellEnd"/>
      <w:r>
        <w:rPr>
          <w:lang w:val="de-AT"/>
        </w:rPr>
        <w:t xml:space="preserve"> für den </w:t>
      </w:r>
      <w:proofErr w:type="gramStart"/>
      <w:r>
        <w:rPr>
          <w:lang w:val="de-AT"/>
        </w:rPr>
        <w:t>Request</w:t>
      </w:r>
      <w:proofErr w:type="gramEnd"/>
      <w:r>
        <w:rPr>
          <w:lang w:val="de-AT"/>
        </w:rPr>
        <w:t xml:space="preserve"> um diesen in der Kommunikation z.B. in Logfiles </w:t>
      </w:r>
      <w:proofErr w:type="spellStart"/>
      <w:r>
        <w:rPr>
          <w:lang w:val="de-AT"/>
        </w:rPr>
        <w:t>referenzierbar</w:t>
      </w:r>
      <w:proofErr w:type="spellEnd"/>
      <w:r>
        <w:rPr>
          <w:lang w:val="de-AT"/>
        </w:rPr>
        <w:t xml:space="preserve"> zu machen</w:t>
      </w:r>
    </w:p>
    <w:p w14:paraId="2226817B" w14:textId="77777777" w:rsidR="00B82EF0" w:rsidRDefault="00B82EF0" w:rsidP="00B82EF0">
      <w:pPr>
        <w:pStyle w:val="Listenabsatz"/>
        <w:numPr>
          <w:ilvl w:val="0"/>
          <w:numId w:val="13"/>
        </w:numPr>
        <w:rPr>
          <w:lang w:val="de-AT"/>
        </w:rPr>
      </w:pPr>
      <w:r>
        <w:rPr>
          <w:lang w:val="de-AT"/>
        </w:rPr>
        <w:t xml:space="preserve">Versicherungsnehmer – eine mögliche Spezifikation eines Versicherungsnehmers als </w:t>
      </w:r>
      <w:proofErr w:type="spellStart"/>
      <w:proofErr w:type="gramStart"/>
      <w:r>
        <w:rPr>
          <w:lang w:val="de-AT"/>
        </w:rPr>
        <w:t>cst:Person</w:t>
      </w:r>
      <w:proofErr w:type="spellEnd"/>
      <w:proofErr w:type="gramEnd"/>
      <w:r>
        <w:rPr>
          <w:lang w:val="de-AT"/>
        </w:rPr>
        <w:t xml:space="preserve"> Objekt, zu dem die Deckungsauskunft eingeholt werden soll.</w:t>
      </w:r>
    </w:p>
    <w:p w14:paraId="353A8C56" w14:textId="162BF306" w:rsidR="00B82EF0" w:rsidRDefault="00B82EF0" w:rsidP="003413CD">
      <w:pPr>
        <w:pStyle w:val="Listenabsatz"/>
        <w:numPr>
          <w:ilvl w:val="0"/>
          <w:numId w:val="13"/>
        </w:numPr>
        <w:rPr>
          <w:lang w:val="de-AT"/>
        </w:rPr>
      </w:pPr>
      <w:proofErr w:type="spellStart"/>
      <w:r>
        <w:rPr>
          <w:lang w:val="de-AT"/>
        </w:rPr>
        <w:t>Polizzennr</w:t>
      </w:r>
      <w:proofErr w:type="spellEnd"/>
      <w:r>
        <w:rPr>
          <w:lang w:val="de-AT"/>
        </w:rPr>
        <w:t xml:space="preserve"> – die Angabe einer Polizzennummer, für die die Deckungsauskunft eingeholt werden soll.</w:t>
      </w:r>
    </w:p>
    <w:p w14:paraId="1D112F0F" w14:textId="6753DE85" w:rsidR="00B82EF0" w:rsidRDefault="00B82EF0" w:rsidP="00B82EF0">
      <w:pPr>
        <w:pStyle w:val="Listenabsatz"/>
        <w:numPr>
          <w:ilvl w:val="0"/>
          <w:numId w:val="13"/>
        </w:numPr>
        <w:rPr>
          <w:lang w:val="de-AT"/>
        </w:rPr>
      </w:pPr>
      <w:proofErr w:type="spellStart"/>
      <w:r>
        <w:rPr>
          <w:lang w:val="de-AT"/>
        </w:rPr>
        <w:t>VertragsID</w:t>
      </w:r>
      <w:proofErr w:type="spellEnd"/>
      <w:r>
        <w:rPr>
          <w:lang w:val="de-AT"/>
        </w:rPr>
        <w:t xml:space="preserve"> – die Angabe einer OMDS </w:t>
      </w:r>
      <w:proofErr w:type="spellStart"/>
      <w:r>
        <w:rPr>
          <w:lang w:val="de-AT"/>
        </w:rPr>
        <w:t>VertragsID</w:t>
      </w:r>
      <w:proofErr w:type="spellEnd"/>
      <w:r>
        <w:rPr>
          <w:lang w:val="de-AT"/>
        </w:rPr>
        <w:t>, für die die Deckungsauskunft eingeholt werden soll.</w:t>
      </w:r>
    </w:p>
    <w:p w14:paraId="178C7AAC" w14:textId="6CB94D50" w:rsidR="00B82EF0" w:rsidRDefault="00B82EF0" w:rsidP="00B82EF0">
      <w:pPr>
        <w:pStyle w:val="Listenabsatz"/>
        <w:numPr>
          <w:ilvl w:val="0"/>
          <w:numId w:val="13"/>
        </w:numPr>
        <w:rPr>
          <w:lang w:val="de-AT"/>
        </w:rPr>
      </w:pPr>
      <w:proofErr w:type="spellStart"/>
      <w:r>
        <w:rPr>
          <w:lang w:val="de-AT"/>
        </w:rPr>
        <w:t>VersInteresse</w:t>
      </w:r>
      <w:proofErr w:type="spellEnd"/>
      <w:r>
        <w:rPr>
          <w:lang w:val="de-AT"/>
        </w:rPr>
        <w:t xml:space="preserve"> – optional die Angabe eines versicherten Interesses, für welches die Deckungsauskunft eingeholt werden kann. Versichertes Interesse ist hier ein Oberbegriff für ein Risikoobjekt. Zugleich ist </w:t>
      </w:r>
      <w:proofErr w:type="spellStart"/>
      <w:proofErr w:type="gramStart"/>
      <w:r>
        <w:rPr>
          <w:lang w:val="de-AT"/>
        </w:rPr>
        <w:t>cst:VersichertesInteresse</w:t>
      </w:r>
      <w:proofErr w:type="gramEnd"/>
      <w:r>
        <w:rPr>
          <w:lang w:val="de-AT"/>
        </w:rPr>
        <w:t>_Type</w:t>
      </w:r>
      <w:proofErr w:type="spellEnd"/>
      <w:r>
        <w:rPr>
          <w:lang w:val="de-AT"/>
        </w:rPr>
        <w:t xml:space="preserve"> ein abstrakter </w:t>
      </w:r>
      <w:proofErr w:type="spellStart"/>
      <w:r>
        <w:rPr>
          <w:lang w:val="de-AT"/>
        </w:rPr>
        <w:t>Obertyp</w:t>
      </w:r>
      <w:proofErr w:type="spellEnd"/>
      <w:r>
        <w:rPr>
          <w:lang w:val="de-AT"/>
        </w:rPr>
        <w:t xml:space="preserve"> über alle Risikoobjekttypen von OMDS 3.</w:t>
      </w:r>
    </w:p>
    <w:p w14:paraId="1BD7E34F" w14:textId="418D7290" w:rsidR="00B82EF0" w:rsidRDefault="00B82EF0" w:rsidP="00B82EF0">
      <w:pPr>
        <w:pStyle w:val="Listenabsatz"/>
        <w:numPr>
          <w:ilvl w:val="0"/>
          <w:numId w:val="13"/>
        </w:numPr>
        <w:rPr>
          <w:lang w:val="de-AT"/>
        </w:rPr>
      </w:pPr>
      <w:proofErr w:type="spellStart"/>
      <w:r>
        <w:rPr>
          <w:lang w:val="de-AT"/>
        </w:rPr>
        <w:t>EigenschaftCd</w:t>
      </w:r>
      <w:proofErr w:type="spellEnd"/>
      <w:r>
        <w:rPr>
          <w:lang w:val="de-AT"/>
        </w:rPr>
        <w:t xml:space="preserve"> – optional die Möglichkeit eine bestimmte Deckungsauskunft </w:t>
      </w:r>
      <w:r w:rsidR="00F83E66">
        <w:rPr>
          <w:lang w:val="de-AT"/>
        </w:rPr>
        <w:t xml:space="preserve">oder mehrere bestimmte Deckungsauskünfte </w:t>
      </w:r>
      <w:r>
        <w:rPr>
          <w:lang w:val="de-AT"/>
        </w:rPr>
        <w:t xml:space="preserve">anzufordern. </w:t>
      </w:r>
      <w:r w:rsidR="00F83E66">
        <w:rPr>
          <w:lang w:val="de-AT"/>
        </w:rPr>
        <w:t xml:space="preserve">Die </w:t>
      </w:r>
      <w:proofErr w:type="spellStart"/>
      <w:r w:rsidR="00F83E66">
        <w:rPr>
          <w:lang w:val="de-AT"/>
        </w:rPr>
        <w:t>Id</w:t>
      </w:r>
      <w:proofErr w:type="spellEnd"/>
      <w:r w:rsidR="00F83E66">
        <w:rPr>
          <w:lang w:val="de-AT"/>
        </w:rPr>
        <w:t xml:space="preserve"> ist ein String. </w:t>
      </w:r>
      <w:r>
        <w:rPr>
          <w:lang w:val="de-AT"/>
        </w:rPr>
        <w:t xml:space="preserve">Derzeit sind </w:t>
      </w:r>
      <w:r w:rsidR="00F83E66">
        <w:rPr>
          <w:lang w:val="de-AT"/>
        </w:rPr>
        <w:t xml:space="preserve">im Standard </w:t>
      </w:r>
      <w:r>
        <w:rPr>
          <w:lang w:val="de-AT"/>
        </w:rPr>
        <w:t xml:space="preserve">noch keine </w:t>
      </w:r>
      <w:r w:rsidR="00F83E66">
        <w:rPr>
          <w:lang w:val="de-AT"/>
        </w:rPr>
        <w:t>übergreifenden Definitionen festgelegt.</w:t>
      </w:r>
    </w:p>
    <w:p w14:paraId="2F16E9B9" w14:textId="2FD4F87E" w:rsidR="00B82EF0" w:rsidRDefault="00F83E66" w:rsidP="003413CD">
      <w:pPr>
        <w:pStyle w:val="Listenabsatz"/>
        <w:numPr>
          <w:ilvl w:val="0"/>
          <w:numId w:val="13"/>
        </w:numPr>
        <w:rPr>
          <w:lang w:val="de-AT"/>
        </w:rPr>
      </w:pPr>
      <w:proofErr w:type="spellStart"/>
      <w:r>
        <w:rPr>
          <w:lang w:val="de-AT"/>
        </w:rPr>
        <w:t>ZusaetzlicheDeckungsauskunftsdaten</w:t>
      </w:r>
      <w:proofErr w:type="spellEnd"/>
      <w:r>
        <w:rPr>
          <w:lang w:val="de-AT"/>
        </w:rPr>
        <w:t xml:space="preserve"> – optional die Möglichkeit zusätzliche Daten zu übermitteln. Die zulässigen Datentypen können vom </w:t>
      </w:r>
      <w:r>
        <w:rPr>
          <w:lang w:val="de-AT"/>
        </w:rPr>
        <w:lastRenderedPageBreak/>
        <w:t xml:space="preserve">Serviceprovider festgelegt werden, in dem er neue Typen vom Typ </w:t>
      </w:r>
      <w:proofErr w:type="spellStart"/>
      <w:r>
        <w:rPr>
          <w:lang w:val="de-AT"/>
        </w:rPr>
        <w:t>ZusaetzlicheDeckungsauskunftsdaten_Type</w:t>
      </w:r>
      <w:proofErr w:type="spellEnd"/>
      <w:r>
        <w:rPr>
          <w:lang w:val="de-AT"/>
        </w:rPr>
        <w:t xml:space="preserve"> ableitet.</w:t>
      </w:r>
    </w:p>
    <w:p w14:paraId="001F7BAB" w14:textId="77777777" w:rsidR="003413CD" w:rsidRDefault="003413CD" w:rsidP="003413CD">
      <w:pPr>
        <w:pStyle w:val="berschrift3"/>
      </w:pPr>
      <w:r>
        <w:t>Response</w:t>
      </w:r>
    </w:p>
    <w:p w14:paraId="7CDC6C8E" w14:textId="77777777" w:rsidR="00192B41" w:rsidRDefault="003413CD" w:rsidP="00192B41">
      <w:pPr>
        <w:rPr>
          <w:lang w:val="de-AT"/>
        </w:rPr>
      </w:pPr>
      <w:r>
        <w:rPr>
          <w:lang w:val="de-AT"/>
        </w:rPr>
        <w:t xml:space="preserve">Der Response </w:t>
      </w:r>
      <w:r w:rsidR="00192B41">
        <w:rPr>
          <w:lang w:val="de-AT"/>
        </w:rPr>
        <w:t>gibt die angeforderte Deckungsauskunft zurück, wenn der Vertrag eindeutig identifiziert werden konnte und der Aufrufer berechtigt ist, diese Auskunft zu erhalten.</w:t>
      </w:r>
    </w:p>
    <w:p w14:paraId="47BAB640" w14:textId="67428FE7" w:rsidR="00192B41" w:rsidRDefault="00192B41" w:rsidP="00192B41">
      <w:pPr>
        <w:rPr>
          <w:lang w:val="de-AT"/>
        </w:rPr>
      </w:pPr>
    </w:p>
    <w:p w14:paraId="039B5E4F" w14:textId="16B24237" w:rsidR="003413CD" w:rsidRPr="006D36FE" w:rsidRDefault="00C73A62" w:rsidP="00192B41">
      <w:pPr>
        <w:rPr>
          <w:lang w:val="de-AT"/>
        </w:rPr>
      </w:pPr>
      <w:r w:rsidRPr="00C73A62">
        <w:rPr>
          <w:noProof/>
          <w:lang w:val="de-AT"/>
        </w:rPr>
        <w:drawing>
          <wp:inline distT="0" distB="0" distL="0" distR="0" wp14:anchorId="4FA2E550" wp14:editId="7253806F">
            <wp:extent cx="4840316" cy="5856184"/>
            <wp:effectExtent l="0" t="0" r="0" b="0"/>
            <wp:docPr id="3" name="Grafik 3"/>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a:blip r:embed="rId9"/>
                    <a:stretch>
                      <a:fillRect/>
                    </a:stretch>
                  </pic:blipFill>
                  <pic:spPr>
                    <a:xfrm>
                      <a:off x="0" y="0"/>
                      <a:ext cx="4843457" cy="5859984"/>
                    </a:xfrm>
                    <a:prstGeom prst="rect">
                      <a:avLst/>
                    </a:prstGeom>
                  </pic:spPr>
                </pic:pic>
              </a:graphicData>
            </a:graphic>
          </wp:inline>
        </w:drawing>
      </w:r>
      <w:r w:rsidR="00192B41">
        <w:rPr>
          <w:lang w:val="de-AT"/>
        </w:rPr>
        <w:t xml:space="preserve"> </w:t>
      </w:r>
    </w:p>
    <w:p w14:paraId="35B4F8A4" w14:textId="77777777" w:rsidR="00192B41" w:rsidRDefault="00192B41" w:rsidP="00192B41">
      <w:pPr>
        <w:pStyle w:val="berschrift4"/>
      </w:pPr>
      <w:r>
        <w:lastRenderedPageBreak/>
        <w:t>Felder im Einzelnen</w:t>
      </w:r>
    </w:p>
    <w:p w14:paraId="7AB38929" w14:textId="2D410F77" w:rsidR="00192B41" w:rsidRDefault="00192B41" w:rsidP="00192B41">
      <w:pPr>
        <w:rPr>
          <w:lang w:val="de-AT"/>
        </w:rPr>
      </w:pPr>
      <w:r>
        <w:rPr>
          <w:lang w:val="de-AT"/>
        </w:rPr>
        <w:t>Der Response enthält folgende Informationen:</w:t>
      </w:r>
    </w:p>
    <w:p w14:paraId="54A1E513" w14:textId="6157F1BA" w:rsidR="00192B41" w:rsidRDefault="00192B41" w:rsidP="00192B41">
      <w:pPr>
        <w:pStyle w:val="Listenabsatz"/>
        <w:numPr>
          <w:ilvl w:val="0"/>
          <w:numId w:val="13"/>
        </w:numPr>
        <w:rPr>
          <w:lang w:val="de-AT"/>
        </w:rPr>
      </w:pPr>
      <w:r>
        <w:rPr>
          <w:lang w:val="de-AT"/>
        </w:rPr>
        <w:t xml:space="preserve">Status </w:t>
      </w:r>
      <w:r w:rsidRPr="00E92EE3">
        <w:rPr>
          <w:lang w:val="de-AT"/>
        </w:rPr>
        <w:t>–</w:t>
      </w:r>
      <w:r>
        <w:rPr>
          <w:lang w:val="de-AT"/>
        </w:rPr>
        <w:t xml:space="preserve"> das Status-Objekt welches auch eine etwaige Fehlermeldung enthält.</w:t>
      </w:r>
    </w:p>
    <w:p w14:paraId="2FB88BE9" w14:textId="5C822F2D" w:rsidR="000D4252" w:rsidRDefault="000D4252" w:rsidP="000D4252">
      <w:pPr>
        <w:pStyle w:val="Listenabsatz"/>
        <w:numPr>
          <w:ilvl w:val="0"/>
          <w:numId w:val="13"/>
        </w:numPr>
        <w:rPr>
          <w:lang w:val="de-AT"/>
        </w:rPr>
      </w:pPr>
      <w:r>
        <w:rPr>
          <w:lang w:val="de-AT"/>
        </w:rPr>
        <w:t xml:space="preserve">Technische Objekte – die optionale Möglichkeit vom Provider definierte technische Objekte </w:t>
      </w:r>
      <w:proofErr w:type="gramStart"/>
      <w:r>
        <w:rPr>
          <w:lang w:val="de-AT"/>
        </w:rPr>
        <w:t>zurück zu geben</w:t>
      </w:r>
      <w:proofErr w:type="gramEnd"/>
      <w:r>
        <w:rPr>
          <w:lang w:val="de-AT"/>
        </w:rPr>
        <w:t xml:space="preserve">. </w:t>
      </w:r>
    </w:p>
    <w:p w14:paraId="05E14FA1" w14:textId="40BD58B3" w:rsidR="000D4252" w:rsidRDefault="000D4252" w:rsidP="00192B41">
      <w:pPr>
        <w:pStyle w:val="Listenabsatz"/>
        <w:numPr>
          <w:ilvl w:val="0"/>
          <w:numId w:val="13"/>
        </w:numPr>
        <w:rPr>
          <w:lang w:val="de-AT"/>
        </w:rPr>
      </w:pPr>
      <w:r>
        <w:rPr>
          <w:lang w:val="de-AT"/>
        </w:rPr>
        <w:t xml:space="preserve">Gestartet – optional der </w:t>
      </w:r>
      <w:proofErr w:type="spellStart"/>
      <w:r>
        <w:rPr>
          <w:lang w:val="de-AT"/>
        </w:rPr>
        <w:t>Timestamp</w:t>
      </w:r>
      <w:proofErr w:type="spellEnd"/>
      <w:r>
        <w:rPr>
          <w:lang w:val="de-AT"/>
        </w:rPr>
        <w:t xml:space="preserve"> des Starts der Verarbeitung auf Seiten des Serviceproviders</w:t>
      </w:r>
    </w:p>
    <w:p w14:paraId="3B009E46" w14:textId="38F80E15" w:rsidR="000D4252" w:rsidRDefault="000D4252" w:rsidP="00192B41">
      <w:pPr>
        <w:pStyle w:val="Listenabsatz"/>
        <w:numPr>
          <w:ilvl w:val="0"/>
          <w:numId w:val="13"/>
        </w:numPr>
        <w:rPr>
          <w:lang w:val="de-AT"/>
        </w:rPr>
      </w:pPr>
      <w:r>
        <w:rPr>
          <w:lang w:val="de-AT"/>
        </w:rPr>
        <w:t xml:space="preserve">Beendet – optional der </w:t>
      </w:r>
      <w:proofErr w:type="spellStart"/>
      <w:r>
        <w:rPr>
          <w:lang w:val="de-AT"/>
        </w:rPr>
        <w:t>Timestamp</w:t>
      </w:r>
      <w:proofErr w:type="spellEnd"/>
      <w:r>
        <w:rPr>
          <w:lang w:val="de-AT"/>
        </w:rPr>
        <w:t xml:space="preserve"> des Endes der Verarbeitung auf Seiten des Serviceproviders</w:t>
      </w:r>
    </w:p>
    <w:p w14:paraId="785F899E" w14:textId="5012FB91" w:rsidR="000D4252" w:rsidRDefault="000D4252" w:rsidP="000D4252">
      <w:pPr>
        <w:pStyle w:val="Listenabsatz"/>
        <w:numPr>
          <w:ilvl w:val="0"/>
          <w:numId w:val="13"/>
        </w:numPr>
        <w:rPr>
          <w:lang w:val="de-AT"/>
        </w:rPr>
      </w:pPr>
      <w:r>
        <w:rPr>
          <w:lang w:val="de-AT"/>
        </w:rPr>
        <w:t xml:space="preserve">Versicherungsnehmer – optional Angaben zum Versicherungsnehmer als </w:t>
      </w:r>
      <w:proofErr w:type="spellStart"/>
      <w:proofErr w:type="gramStart"/>
      <w:r>
        <w:rPr>
          <w:lang w:val="de-AT"/>
        </w:rPr>
        <w:t>cst:Person</w:t>
      </w:r>
      <w:proofErr w:type="spellEnd"/>
      <w:proofErr w:type="gramEnd"/>
      <w:r>
        <w:rPr>
          <w:lang w:val="de-AT"/>
        </w:rPr>
        <w:t xml:space="preserve"> Objekt.</w:t>
      </w:r>
    </w:p>
    <w:p w14:paraId="042F57EE" w14:textId="712EEB6F" w:rsidR="000D4252" w:rsidRDefault="000D4252" w:rsidP="000D4252">
      <w:pPr>
        <w:pStyle w:val="Listenabsatz"/>
        <w:numPr>
          <w:ilvl w:val="0"/>
          <w:numId w:val="13"/>
        </w:numPr>
        <w:rPr>
          <w:lang w:val="de-AT"/>
        </w:rPr>
      </w:pPr>
      <w:proofErr w:type="spellStart"/>
      <w:r>
        <w:rPr>
          <w:lang w:val="de-AT"/>
        </w:rPr>
        <w:t>Polizzennr</w:t>
      </w:r>
      <w:proofErr w:type="spellEnd"/>
      <w:r>
        <w:rPr>
          <w:lang w:val="de-AT"/>
        </w:rPr>
        <w:t xml:space="preserve"> – wenn der Vertrag eindeutig </w:t>
      </w:r>
      <w:proofErr w:type="spellStart"/>
      <w:r>
        <w:rPr>
          <w:lang w:val="de-AT"/>
        </w:rPr>
        <w:t>identifizert</w:t>
      </w:r>
      <w:proofErr w:type="spellEnd"/>
      <w:r>
        <w:rPr>
          <w:lang w:val="de-AT"/>
        </w:rPr>
        <w:t xml:space="preserve"> werden konnte die Angabe der Polizzennummer des Vertrags, auf den sich die Deckungsauskunft bezieht.</w:t>
      </w:r>
    </w:p>
    <w:p w14:paraId="274CFDBC" w14:textId="7F96A0F4" w:rsidR="000D4252" w:rsidRDefault="000D4252" w:rsidP="000D4252">
      <w:pPr>
        <w:pStyle w:val="Listenabsatz"/>
        <w:numPr>
          <w:ilvl w:val="0"/>
          <w:numId w:val="13"/>
        </w:numPr>
        <w:rPr>
          <w:lang w:val="de-AT"/>
        </w:rPr>
      </w:pPr>
      <w:proofErr w:type="spellStart"/>
      <w:r>
        <w:rPr>
          <w:lang w:val="de-AT"/>
        </w:rPr>
        <w:t>VertragsID</w:t>
      </w:r>
      <w:proofErr w:type="spellEnd"/>
      <w:r>
        <w:rPr>
          <w:lang w:val="de-AT"/>
        </w:rPr>
        <w:t xml:space="preserve"> – wenn der Vertrag eindeutig </w:t>
      </w:r>
      <w:proofErr w:type="spellStart"/>
      <w:r>
        <w:rPr>
          <w:lang w:val="de-AT"/>
        </w:rPr>
        <w:t>identifizert</w:t>
      </w:r>
      <w:proofErr w:type="spellEnd"/>
      <w:r>
        <w:rPr>
          <w:lang w:val="de-AT"/>
        </w:rPr>
        <w:t xml:space="preserve"> werden konnte die Angabe der OMDS </w:t>
      </w:r>
      <w:proofErr w:type="spellStart"/>
      <w:r>
        <w:rPr>
          <w:lang w:val="de-AT"/>
        </w:rPr>
        <w:t>VertragsID</w:t>
      </w:r>
      <w:proofErr w:type="spellEnd"/>
      <w:r>
        <w:rPr>
          <w:lang w:val="de-AT"/>
        </w:rPr>
        <w:t xml:space="preserve"> des Vertrags, auf den sich die Deckungsauskunft bezieht.</w:t>
      </w:r>
    </w:p>
    <w:p w14:paraId="618D8FA0" w14:textId="77777777" w:rsidR="00C73A62" w:rsidRDefault="000D4252" w:rsidP="000D4252">
      <w:pPr>
        <w:pStyle w:val="Listenabsatz"/>
        <w:numPr>
          <w:ilvl w:val="0"/>
          <w:numId w:val="13"/>
        </w:numPr>
        <w:rPr>
          <w:lang w:val="de-AT"/>
        </w:rPr>
      </w:pPr>
      <w:proofErr w:type="spellStart"/>
      <w:r>
        <w:rPr>
          <w:lang w:val="de-AT"/>
        </w:rPr>
        <w:t>VersInteresse</w:t>
      </w:r>
      <w:proofErr w:type="spellEnd"/>
      <w:r>
        <w:rPr>
          <w:lang w:val="de-AT"/>
        </w:rPr>
        <w:t xml:space="preserve"> – wenn der Vertrag eindeutig </w:t>
      </w:r>
      <w:proofErr w:type="spellStart"/>
      <w:r>
        <w:rPr>
          <w:lang w:val="de-AT"/>
        </w:rPr>
        <w:t>identifizert</w:t>
      </w:r>
      <w:proofErr w:type="spellEnd"/>
      <w:r>
        <w:rPr>
          <w:lang w:val="de-AT"/>
        </w:rPr>
        <w:t xml:space="preserve"> werden konnte die Rückgabe eines versicherten Interesses, auf welches sich die Deckungsauskunft bezieht</w:t>
      </w:r>
      <w:r w:rsidR="00C73A62">
        <w:rPr>
          <w:lang w:val="de-AT"/>
        </w:rPr>
        <w:t>.</w:t>
      </w:r>
    </w:p>
    <w:p w14:paraId="5F925099" w14:textId="0B2AF7B8" w:rsidR="00C73A62" w:rsidRDefault="00C73A62" w:rsidP="00C73A62">
      <w:pPr>
        <w:pStyle w:val="Listenabsatz"/>
        <w:numPr>
          <w:ilvl w:val="0"/>
          <w:numId w:val="13"/>
        </w:numPr>
        <w:rPr>
          <w:lang w:val="de-AT"/>
        </w:rPr>
      </w:pPr>
      <w:proofErr w:type="spellStart"/>
      <w:r>
        <w:rPr>
          <w:lang w:val="de-AT"/>
        </w:rPr>
        <w:t>ZusaetzlicheDeckungsauskunftsdaten</w:t>
      </w:r>
      <w:proofErr w:type="spellEnd"/>
      <w:r>
        <w:rPr>
          <w:lang w:val="de-AT"/>
        </w:rPr>
        <w:t xml:space="preserve"> –die Möglichkeit zusätzliche Daten zu übermitteln. Die zulässigen Datentypen können vom Serviceprovider festgelegt werden, in dem er neue Typen vom Typ </w:t>
      </w:r>
      <w:proofErr w:type="spellStart"/>
      <w:r>
        <w:rPr>
          <w:lang w:val="de-AT"/>
        </w:rPr>
        <w:t>ZusaetzlicheDeckungsauskunftsdaten_Type</w:t>
      </w:r>
      <w:proofErr w:type="spellEnd"/>
      <w:r>
        <w:rPr>
          <w:lang w:val="de-AT"/>
        </w:rPr>
        <w:t xml:space="preserve"> ableitet.</w:t>
      </w:r>
    </w:p>
    <w:p w14:paraId="1F41110D" w14:textId="08D1791C" w:rsidR="000D4252" w:rsidRDefault="00C73A62" w:rsidP="00192B41">
      <w:pPr>
        <w:pStyle w:val="Listenabsatz"/>
        <w:numPr>
          <w:ilvl w:val="0"/>
          <w:numId w:val="13"/>
        </w:numPr>
        <w:rPr>
          <w:lang w:val="de-AT"/>
        </w:rPr>
      </w:pPr>
      <w:r>
        <w:rPr>
          <w:lang w:val="de-AT"/>
        </w:rPr>
        <w:t xml:space="preserve">Auskünfte – wenn der Vertrag eindeutig identifiziert werden konnte und der Aufrufer auf die Auskünfte berechtigt ist, die angeforderten Deckungsauskünfte. Die Auskünfte werden jeweils als ein Key-Value-Paar von Textfeldern übermittelt. Der erste Text in </w:t>
      </w:r>
      <w:proofErr w:type="spellStart"/>
      <w:r>
        <w:rPr>
          <w:lang w:val="de-AT"/>
        </w:rPr>
        <w:t>EigenschaftCd</w:t>
      </w:r>
      <w:proofErr w:type="spellEnd"/>
      <w:r>
        <w:rPr>
          <w:lang w:val="de-AT"/>
        </w:rPr>
        <w:t xml:space="preserve"> enthält den Code für die Art der Auskunft als String. Der zweite Text im Element Antwort, enthält die Antwort als String.</w:t>
      </w:r>
    </w:p>
    <w:p w14:paraId="7A7DACCD" w14:textId="77777777" w:rsidR="003413CD" w:rsidRDefault="003413CD" w:rsidP="003413CD">
      <w:pPr>
        <w:rPr>
          <w:lang w:val="de-AT"/>
        </w:rPr>
      </w:pPr>
    </w:p>
    <w:p w14:paraId="672B1535" w14:textId="77777777" w:rsidR="00D928A7" w:rsidRDefault="00D928A7">
      <w:r>
        <w:br w:type="page"/>
      </w:r>
    </w:p>
    <w:p w14:paraId="203B8F15" w14:textId="77777777" w:rsidR="003413CD" w:rsidRDefault="003413CD" w:rsidP="003413CD"/>
    <w:p w14:paraId="27ECC9C9" w14:textId="77777777" w:rsidR="003413CD" w:rsidRDefault="003413CD" w:rsidP="003413CD">
      <w:r>
        <w:t>Folgende inhaltliche Fehler werden im Response-Objekt zurückgegeben:</w:t>
      </w:r>
    </w:p>
    <w:p w14:paraId="4205DD7D" w14:textId="77777777" w:rsidR="00CB47AA" w:rsidRPr="00864AAA" w:rsidRDefault="00CB47AA" w:rsidP="00CB47AA">
      <w:pPr>
        <w:ind w:start="18pt"/>
        <w:rPr>
          <w:lang w:val="de-AT"/>
        </w:rPr>
      </w:pPr>
    </w:p>
    <w:tbl>
      <w:tblPr>
        <w:tblStyle w:val="Tabellenraster"/>
        <w:tblW w:w="0pt" w:type="dxa"/>
        <w:tblInd w:w="5.40pt" w:type="dxa"/>
        <w:tblLook w:firstRow="1" w:lastRow="0" w:firstColumn="1" w:lastColumn="0" w:noHBand="0" w:noVBand="1"/>
      </w:tblPr>
      <w:tblGrid>
        <w:gridCol w:w="1107"/>
        <w:gridCol w:w="1323"/>
        <w:gridCol w:w="2189"/>
        <w:gridCol w:w="4895"/>
      </w:tblGrid>
      <w:tr w:rsidR="00CB47AA" w:rsidRPr="00D1780B" w14:paraId="0C930BFD" w14:textId="77777777" w:rsidTr="00CB47AA">
        <w:trPr>
          <w:tblHeader/>
        </w:trPr>
        <w:tc>
          <w:tcPr>
            <w:tcW w:w="55.35pt" w:type="dxa"/>
            <w:shd w:val="clear" w:color="auto" w:fill="F2F2F2" w:themeFill="background1" w:themeFillShade="F2"/>
          </w:tcPr>
          <w:p w14:paraId="760EEA76" w14:textId="77777777" w:rsidR="00CB47AA" w:rsidRPr="00D1780B" w:rsidRDefault="00CB47AA" w:rsidP="00CB47AA">
            <w:pPr>
              <w:rPr>
                <w:sz w:val="20"/>
                <w:lang w:val="de-AT"/>
              </w:rPr>
            </w:pPr>
            <w:r w:rsidRPr="00D1780B">
              <w:rPr>
                <w:sz w:val="20"/>
                <w:lang w:val="de-AT"/>
              </w:rPr>
              <w:t>Fehlertyp</w:t>
            </w:r>
          </w:p>
        </w:tc>
        <w:tc>
          <w:tcPr>
            <w:tcW w:w="66.15pt" w:type="dxa"/>
            <w:shd w:val="clear" w:color="auto" w:fill="F2F2F2" w:themeFill="background1" w:themeFillShade="F2"/>
          </w:tcPr>
          <w:p w14:paraId="354599D8" w14:textId="77777777" w:rsidR="00CB47AA" w:rsidRPr="00D1780B" w:rsidRDefault="00CB47AA" w:rsidP="00CB47AA">
            <w:pPr>
              <w:rPr>
                <w:sz w:val="20"/>
                <w:lang w:val="de-AT"/>
              </w:rPr>
            </w:pPr>
            <w:r w:rsidRPr="00D1780B">
              <w:rPr>
                <w:sz w:val="20"/>
                <w:lang w:val="de-AT"/>
              </w:rPr>
              <w:t>Fehlercode</w:t>
            </w:r>
          </w:p>
        </w:tc>
        <w:tc>
          <w:tcPr>
            <w:tcW w:w="109.45pt" w:type="dxa"/>
            <w:shd w:val="clear" w:color="auto" w:fill="F2F2F2" w:themeFill="background1" w:themeFillShade="F2"/>
          </w:tcPr>
          <w:p w14:paraId="4A2BB960" w14:textId="77777777" w:rsidR="00CB47AA" w:rsidRPr="00D1780B" w:rsidRDefault="00CB47AA" w:rsidP="00CB47AA">
            <w:pPr>
              <w:rPr>
                <w:sz w:val="20"/>
                <w:lang w:val="de-AT"/>
              </w:rPr>
            </w:pPr>
            <w:r w:rsidRPr="00D1780B">
              <w:rPr>
                <w:sz w:val="20"/>
                <w:lang w:val="de-AT"/>
              </w:rPr>
              <w:t>Meldung</w:t>
            </w:r>
          </w:p>
        </w:tc>
        <w:tc>
          <w:tcPr>
            <w:tcW w:w="244.75pt" w:type="dxa"/>
            <w:shd w:val="clear" w:color="auto" w:fill="F2F2F2" w:themeFill="background1" w:themeFillShade="F2"/>
          </w:tcPr>
          <w:p w14:paraId="0A7383C6" w14:textId="77777777" w:rsidR="00CB47AA" w:rsidRPr="00D1780B" w:rsidRDefault="00CB47AA" w:rsidP="00CB47AA">
            <w:pPr>
              <w:rPr>
                <w:sz w:val="20"/>
                <w:lang w:val="de-AT"/>
              </w:rPr>
            </w:pPr>
            <w:r w:rsidRPr="00D1780B">
              <w:rPr>
                <w:sz w:val="20"/>
                <w:lang w:val="de-AT"/>
              </w:rPr>
              <w:t>Warum</w:t>
            </w:r>
          </w:p>
        </w:tc>
      </w:tr>
      <w:tr w:rsidR="00CB47AA" w:rsidRPr="00D1780B" w14:paraId="46419F83" w14:textId="77777777" w:rsidTr="00CB47AA">
        <w:trPr>
          <w:tblHeader/>
        </w:trPr>
        <w:tc>
          <w:tcPr>
            <w:tcW w:w="55.35pt" w:type="dxa"/>
          </w:tcPr>
          <w:p w14:paraId="003FA036" w14:textId="77777777" w:rsidR="00CB47AA" w:rsidRPr="00D1780B" w:rsidRDefault="00CB47AA" w:rsidP="00CB47AA">
            <w:pPr>
              <w:rPr>
                <w:sz w:val="20"/>
                <w:lang w:val="de-AT"/>
              </w:rPr>
            </w:pPr>
            <w:r w:rsidRPr="00D1780B">
              <w:rPr>
                <w:sz w:val="20"/>
                <w:lang w:val="de-AT"/>
              </w:rPr>
              <w:t>Fehler</w:t>
            </w:r>
          </w:p>
        </w:tc>
        <w:tc>
          <w:tcPr>
            <w:tcW w:w="66.15pt" w:type="dxa"/>
          </w:tcPr>
          <w:p w14:paraId="23F1ED0B" w14:textId="77777777" w:rsidR="00CB47AA" w:rsidRPr="00D1780B" w:rsidRDefault="00CB47AA" w:rsidP="00CB47AA">
            <w:pPr>
              <w:rPr>
                <w:sz w:val="20"/>
                <w:lang w:val="de-AT"/>
              </w:rPr>
            </w:pPr>
            <w:r w:rsidRPr="00864AAA">
              <w:rPr>
                <w:sz w:val="20"/>
                <w:lang w:val="de-AT"/>
              </w:rPr>
              <w:t>40</w:t>
            </w:r>
            <w:r>
              <w:rPr>
                <w:sz w:val="20"/>
                <w:lang w:val="de-AT"/>
              </w:rPr>
              <w:t>04</w:t>
            </w:r>
            <w:r w:rsidRPr="00864AAA">
              <w:rPr>
                <w:sz w:val="20"/>
                <w:lang w:val="de-AT"/>
              </w:rPr>
              <w:t>0</w:t>
            </w:r>
          </w:p>
        </w:tc>
        <w:tc>
          <w:tcPr>
            <w:tcW w:w="109.45pt" w:type="dxa"/>
          </w:tcPr>
          <w:p w14:paraId="131F8608" w14:textId="77777777" w:rsidR="00CB47AA" w:rsidRPr="00D1780B" w:rsidRDefault="00CB47AA" w:rsidP="00CB47AA">
            <w:pPr>
              <w:rPr>
                <w:sz w:val="20"/>
                <w:lang w:val="de-AT"/>
              </w:rPr>
            </w:pPr>
            <w:proofErr w:type="spellStart"/>
            <w:r w:rsidRPr="008508FA">
              <w:rPr>
                <w:sz w:val="20"/>
                <w:lang w:val="de-AT"/>
              </w:rPr>
              <w:t>VUNr</w:t>
            </w:r>
            <w:proofErr w:type="spellEnd"/>
            <w:r w:rsidRPr="008508FA">
              <w:rPr>
                <w:sz w:val="20"/>
                <w:lang w:val="de-AT"/>
              </w:rPr>
              <w:t xml:space="preserve"> nicht unterstützt</w:t>
            </w:r>
          </w:p>
        </w:tc>
        <w:tc>
          <w:tcPr>
            <w:tcW w:w="244.75pt" w:type="dxa"/>
          </w:tcPr>
          <w:p w14:paraId="3B65AA43" w14:textId="3B00EE03" w:rsidR="00CB47AA" w:rsidRPr="00D1780B" w:rsidRDefault="00CB47AA" w:rsidP="00CB47AA">
            <w:pPr>
              <w:rPr>
                <w:sz w:val="20"/>
                <w:lang w:val="de-AT"/>
              </w:rPr>
            </w:pPr>
            <w:r>
              <w:rPr>
                <w:sz w:val="20"/>
                <w:lang w:val="de-AT"/>
              </w:rPr>
              <w:t xml:space="preserve">Die angegebene </w:t>
            </w:r>
            <w:proofErr w:type="spellStart"/>
            <w:r>
              <w:rPr>
                <w:sz w:val="20"/>
                <w:lang w:val="de-AT"/>
              </w:rPr>
              <w:t>VUNr</w:t>
            </w:r>
            <w:proofErr w:type="spellEnd"/>
            <w:r>
              <w:rPr>
                <w:sz w:val="20"/>
                <w:lang w:val="de-AT"/>
              </w:rPr>
              <w:t xml:space="preserve"> wird von diese</w:t>
            </w:r>
            <w:r w:rsidR="00A11F5B">
              <w:rPr>
                <w:sz w:val="20"/>
                <w:lang w:val="de-AT"/>
              </w:rPr>
              <w:t>r Methode</w:t>
            </w:r>
            <w:r>
              <w:rPr>
                <w:sz w:val="20"/>
                <w:lang w:val="de-AT"/>
              </w:rPr>
              <w:t xml:space="preserve"> nicht unterstützt</w:t>
            </w:r>
          </w:p>
        </w:tc>
      </w:tr>
      <w:tr w:rsidR="00CB47AA" w:rsidRPr="00D1780B" w14:paraId="05CCAB58" w14:textId="77777777" w:rsidTr="00CB47AA">
        <w:trPr>
          <w:tblHeader/>
        </w:trPr>
        <w:tc>
          <w:tcPr>
            <w:tcW w:w="55.35pt" w:type="dxa"/>
          </w:tcPr>
          <w:p w14:paraId="16662D29" w14:textId="77777777" w:rsidR="00CB47AA" w:rsidRPr="00D1780B" w:rsidRDefault="00CB47AA" w:rsidP="00CB47AA">
            <w:pPr>
              <w:jc w:val="both"/>
              <w:rPr>
                <w:sz w:val="20"/>
                <w:lang w:val="de-AT"/>
              </w:rPr>
            </w:pPr>
            <w:r w:rsidRPr="00D1780B">
              <w:rPr>
                <w:sz w:val="20"/>
                <w:lang w:val="de-AT"/>
              </w:rPr>
              <w:t>Fehler</w:t>
            </w:r>
          </w:p>
        </w:tc>
        <w:tc>
          <w:tcPr>
            <w:tcW w:w="66.15pt" w:type="dxa"/>
          </w:tcPr>
          <w:p w14:paraId="68DF4958" w14:textId="77777777" w:rsidR="00CB47AA" w:rsidRPr="00D1780B" w:rsidRDefault="00CB47AA" w:rsidP="00CB47AA">
            <w:pPr>
              <w:rPr>
                <w:sz w:val="20"/>
                <w:lang w:val="de-AT"/>
              </w:rPr>
            </w:pPr>
            <w:r w:rsidRPr="00864AAA">
              <w:rPr>
                <w:sz w:val="20"/>
                <w:lang w:val="de-AT"/>
              </w:rPr>
              <w:t>4</w:t>
            </w:r>
            <w:r>
              <w:rPr>
                <w:sz w:val="20"/>
                <w:lang w:val="de-AT"/>
              </w:rPr>
              <w:t>0070</w:t>
            </w:r>
          </w:p>
        </w:tc>
        <w:tc>
          <w:tcPr>
            <w:tcW w:w="109.45pt" w:type="dxa"/>
          </w:tcPr>
          <w:p w14:paraId="590DB1CC" w14:textId="77777777" w:rsidR="00CB47AA" w:rsidRPr="00D1780B" w:rsidRDefault="00CB47AA" w:rsidP="00CB47AA">
            <w:pPr>
              <w:rPr>
                <w:sz w:val="20"/>
                <w:lang w:val="de-AT"/>
              </w:rPr>
            </w:pPr>
            <w:proofErr w:type="spellStart"/>
            <w:r w:rsidRPr="007B4E4A">
              <w:rPr>
                <w:color w:val="000000"/>
                <w:sz w:val="20"/>
              </w:rPr>
              <w:t>VUNr</w:t>
            </w:r>
            <w:proofErr w:type="spellEnd"/>
            <w:r w:rsidRPr="007B4E4A">
              <w:rPr>
                <w:color w:val="000000"/>
                <w:sz w:val="20"/>
              </w:rPr>
              <w:t xml:space="preserve"> muss angegeben werden</w:t>
            </w:r>
            <w:r w:rsidRPr="007B4E4A">
              <w:rPr>
                <w:sz w:val="16"/>
                <w:lang w:val="de-AT"/>
              </w:rPr>
              <w:t xml:space="preserve"> </w:t>
            </w:r>
          </w:p>
        </w:tc>
        <w:tc>
          <w:tcPr>
            <w:tcW w:w="244.75pt" w:type="dxa"/>
          </w:tcPr>
          <w:p w14:paraId="7D6AD079" w14:textId="0441212F" w:rsidR="00CB47AA" w:rsidRPr="00D1780B" w:rsidRDefault="00CB47AA" w:rsidP="00CB47AA">
            <w:pPr>
              <w:rPr>
                <w:sz w:val="20"/>
                <w:lang w:val="de-AT"/>
              </w:rPr>
            </w:pPr>
            <w:r>
              <w:rPr>
                <w:sz w:val="20"/>
                <w:lang w:val="de-AT"/>
              </w:rPr>
              <w:t xml:space="preserve">Es wurde keine </w:t>
            </w:r>
            <w:proofErr w:type="spellStart"/>
            <w:r>
              <w:rPr>
                <w:sz w:val="20"/>
                <w:lang w:val="de-AT"/>
              </w:rPr>
              <w:t>VUNr</w:t>
            </w:r>
            <w:proofErr w:type="spellEnd"/>
            <w:r>
              <w:rPr>
                <w:sz w:val="20"/>
                <w:lang w:val="de-AT"/>
              </w:rPr>
              <w:t xml:space="preserve"> angegeben, d</w:t>
            </w:r>
            <w:r w:rsidR="00A11F5B">
              <w:rPr>
                <w:sz w:val="20"/>
                <w:lang w:val="de-AT"/>
              </w:rPr>
              <w:t>ie Methode</w:t>
            </w:r>
            <w:r>
              <w:rPr>
                <w:sz w:val="20"/>
                <w:lang w:val="de-AT"/>
              </w:rPr>
              <w:t xml:space="preserve"> benötigt aber eine </w:t>
            </w:r>
            <w:proofErr w:type="spellStart"/>
            <w:r>
              <w:rPr>
                <w:sz w:val="20"/>
                <w:lang w:val="de-AT"/>
              </w:rPr>
              <w:t>VUNr</w:t>
            </w:r>
            <w:proofErr w:type="spellEnd"/>
            <w:r>
              <w:rPr>
                <w:sz w:val="20"/>
                <w:lang w:val="de-AT"/>
              </w:rPr>
              <w:t xml:space="preserve">, da mehrere Versicherungsunternehmen über diese </w:t>
            </w:r>
            <w:r w:rsidR="00A11F5B">
              <w:rPr>
                <w:sz w:val="20"/>
                <w:lang w:val="de-AT"/>
              </w:rPr>
              <w:t>Methode</w:t>
            </w:r>
            <w:r>
              <w:rPr>
                <w:sz w:val="20"/>
                <w:lang w:val="de-AT"/>
              </w:rPr>
              <w:t xml:space="preserve"> abgewickelt werden.</w:t>
            </w:r>
          </w:p>
        </w:tc>
      </w:tr>
      <w:tr w:rsidR="00CB47AA" w:rsidRPr="00FC0D5D" w14:paraId="32CCA518" w14:textId="77777777" w:rsidTr="00CB47AA">
        <w:trPr>
          <w:tblHeader/>
        </w:trPr>
        <w:tc>
          <w:tcPr>
            <w:tcW w:w="55.35pt" w:type="dxa"/>
          </w:tcPr>
          <w:p w14:paraId="087E7033" w14:textId="77777777" w:rsidR="00CB47AA" w:rsidRPr="00D1780B" w:rsidRDefault="00CB47AA" w:rsidP="00CB47AA">
            <w:pPr>
              <w:jc w:val="both"/>
              <w:rPr>
                <w:sz w:val="20"/>
                <w:lang w:val="de-AT"/>
              </w:rPr>
            </w:pPr>
            <w:r w:rsidRPr="00D1780B">
              <w:rPr>
                <w:sz w:val="20"/>
                <w:lang w:val="de-AT"/>
              </w:rPr>
              <w:t>Fehler</w:t>
            </w:r>
          </w:p>
        </w:tc>
        <w:tc>
          <w:tcPr>
            <w:tcW w:w="66.15pt" w:type="dxa"/>
          </w:tcPr>
          <w:p w14:paraId="75A2F9C4" w14:textId="77777777" w:rsidR="00CB47AA" w:rsidRPr="00FC0D5D" w:rsidRDefault="00CB47AA" w:rsidP="00CB47AA">
            <w:pPr>
              <w:jc w:val="both"/>
              <w:rPr>
                <w:sz w:val="20"/>
                <w:lang w:val="de-AT"/>
              </w:rPr>
            </w:pPr>
            <w:r w:rsidRPr="00FC0D5D">
              <w:rPr>
                <w:sz w:val="20"/>
                <w:lang w:val="de-AT"/>
              </w:rPr>
              <w:t>40100</w:t>
            </w:r>
          </w:p>
        </w:tc>
        <w:tc>
          <w:tcPr>
            <w:tcW w:w="109.45pt" w:type="dxa"/>
          </w:tcPr>
          <w:p w14:paraId="0854B89C" w14:textId="77777777" w:rsidR="00CB47AA" w:rsidRPr="00D1780B" w:rsidRDefault="00CB47AA" w:rsidP="00CB47AA">
            <w:pPr>
              <w:rPr>
                <w:sz w:val="20"/>
                <w:lang w:val="de-AT"/>
              </w:rPr>
            </w:pPr>
            <w:proofErr w:type="spellStart"/>
            <w:r w:rsidRPr="00FC0D5D">
              <w:rPr>
                <w:sz w:val="20"/>
                <w:lang w:val="de-AT"/>
              </w:rPr>
              <w:t>Polizzennr</w:t>
            </w:r>
            <w:proofErr w:type="spellEnd"/>
            <w:r w:rsidRPr="00FC0D5D">
              <w:rPr>
                <w:sz w:val="20"/>
                <w:lang w:val="de-AT"/>
              </w:rPr>
              <w:t xml:space="preserve"> kann nicht zugeordnet werden</w:t>
            </w:r>
          </w:p>
        </w:tc>
        <w:tc>
          <w:tcPr>
            <w:tcW w:w="244.75pt" w:type="dxa"/>
          </w:tcPr>
          <w:p w14:paraId="353AFB6F" w14:textId="77777777" w:rsidR="00CB47AA" w:rsidRPr="00D1780B" w:rsidRDefault="00CB47AA" w:rsidP="00CB47AA">
            <w:pPr>
              <w:jc w:val="both"/>
              <w:rPr>
                <w:sz w:val="20"/>
                <w:lang w:val="de-AT"/>
              </w:rPr>
            </w:pPr>
            <w:r>
              <w:rPr>
                <w:sz w:val="20"/>
                <w:lang w:val="de-AT"/>
              </w:rPr>
              <w:t xml:space="preserve">Die </w:t>
            </w:r>
            <w:proofErr w:type="spellStart"/>
            <w:r>
              <w:rPr>
                <w:sz w:val="20"/>
                <w:lang w:val="de-AT"/>
              </w:rPr>
              <w:t>Polizzennr</w:t>
            </w:r>
            <w:proofErr w:type="spellEnd"/>
            <w:r>
              <w:rPr>
                <w:sz w:val="20"/>
                <w:lang w:val="de-AT"/>
              </w:rPr>
              <w:t xml:space="preserve"> ist unbekannt</w:t>
            </w:r>
          </w:p>
        </w:tc>
      </w:tr>
      <w:tr w:rsidR="00CB47AA" w:rsidRPr="00FC0D5D" w14:paraId="4ABCF756" w14:textId="77777777" w:rsidTr="00CB47AA">
        <w:trPr>
          <w:tblHeader/>
        </w:trPr>
        <w:tc>
          <w:tcPr>
            <w:tcW w:w="55.35pt" w:type="dxa"/>
          </w:tcPr>
          <w:p w14:paraId="6FE66667" w14:textId="77777777" w:rsidR="00CB47AA" w:rsidRPr="00D1780B" w:rsidRDefault="00CB47AA" w:rsidP="00CB47AA">
            <w:pPr>
              <w:jc w:val="both"/>
              <w:rPr>
                <w:sz w:val="20"/>
                <w:lang w:val="de-AT"/>
              </w:rPr>
            </w:pPr>
            <w:r w:rsidRPr="00D1780B">
              <w:rPr>
                <w:sz w:val="20"/>
                <w:lang w:val="de-AT"/>
              </w:rPr>
              <w:t>Fehler</w:t>
            </w:r>
          </w:p>
        </w:tc>
        <w:tc>
          <w:tcPr>
            <w:tcW w:w="66.15pt" w:type="dxa"/>
          </w:tcPr>
          <w:p w14:paraId="74F371B4" w14:textId="77777777" w:rsidR="00CB47AA" w:rsidRPr="00FC0D5D" w:rsidRDefault="00CB47AA" w:rsidP="00CB47AA">
            <w:pPr>
              <w:jc w:val="both"/>
              <w:rPr>
                <w:sz w:val="20"/>
                <w:lang w:val="de-AT"/>
              </w:rPr>
            </w:pPr>
            <w:r w:rsidRPr="00FC0D5D">
              <w:rPr>
                <w:sz w:val="20"/>
                <w:lang w:val="de-AT"/>
              </w:rPr>
              <w:t>40</w:t>
            </w:r>
            <w:r>
              <w:rPr>
                <w:sz w:val="20"/>
                <w:lang w:val="de-AT"/>
              </w:rPr>
              <w:t>220</w:t>
            </w:r>
          </w:p>
        </w:tc>
        <w:tc>
          <w:tcPr>
            <w:tcW w:w="109.45pt" w:type="dxa"/>
          </w:tcPr>
          <w:p w14:paraId="3A5E02FF" w14:textId="77777777" w:rsidR="00CB47AA" w:rsidRPr="00D1780B" w:rsidRDefault="00CB47AA" w:rsidP="00CB47AA">
            <w:pPr>
              <w:rPr>
                <w:sz w:val="20"/>
                <w:lang w:val="de-AT"/>
              </w:rPr>
            </w:pPr>
            <w:proofErr w:type="spellStart"/>
            <w:r w:rsidRPr="00FC0D5D">
              <w:rPr>
                <w:sz w:val="20"/>
                <w:lang w:val="de-AT"/>
              </w:rPr>
              <w:t>Polizzennr</w:t>
            </w:r>
            <w:proofErr w:type="spellEnd"/>
            <w:r w:rsidRPr="00FC0D5D">
              <w:rPr>
                <w:sz w:val="20"/>
                <w:lang w:val="de-AT"/>
              </w:rPr>
              <w:t xml:space="preserve"> </w:t>
            </w:r>
            <w:r>
              <w:rPr>
                <w:sz w:val="20"/>
                <w:lang w:val="de-AT"/>
              </w:rPr>
              <w:t>fehlt</w:t>
            </w:r>
          </w:p>
        </w:tc>
        <w:tc>
          <w:tcPr>
            <w:tcW w:w="244.75pt" w:type="dxa"/>
          </w:tcPr>
          <w:p w14:paraId="43A5CD2C" w14:textId="77777777" w:rsidR="00CB47AA" w:rsidRPr="00D1780B" w:rsidRDefault="00CB47AA" w:rsidP="00CB47AA">
            <w:pPr>
              <w:jc w:val="both"/>
              <w:rPr>
                <w:sz w:val="20"/>
                <w:lang w:val="de-AT"/>
              </w:rPr>
            </w:pPr>
            <w:r>
              <w:rPr>
                <w:sz w:val="20"/>
                <w:lang w:val="de-AT"/>
              </w:rPr>
              <w:t xml:space="preserve">Die </w:t>
            </w:r>
            <w:proofErr w:type="spellStart"/>
            <w:r>
              <w:rPr>
                <w:sz w:val="20"/>
                <w:lang w:val="de-AT"/>
              </w:rPr>
              <w:t>Polizzennr</w:t>
            </w:r>
            <w:proofErr w:type="spellEnd"/>
            <w:r>
              <w:rPr>
                <w:sz w:val="20"/>
                <w:lang w:val="de-AT"/>
              </w:rPr>
              <w:t xml:space="preserve"> muss angegeben werden</w:t>
            </w:r>
          </w:p>
        </w:tc>
      </w:tr>
      <w:tr w:rsidR="00CB47AA" w:rsidRPr="00FC0D5D" w14:paraId="33D3F3DF" w14:textId="77777777" w:rsidTr="00CB47AA">
        <w:trPr>
          <w:tblHeader/>
        </w:trPr>
        <w:tc>
          <w:tcPr>
            <w:tcW w:w="55.35pt" w:type="dxa"/>
          </w:tcPr>
          <w:p w14:paraId="4E697CBA" w14:textId="77777777" w:rsidR="00CB47AA" w:rsidRPr="00D1780B" w:rsidRDefault="00CB47AA" w:rsidP="00CB47AA">
            <w:pPr>
              <w:jc w:val="both"/>
              <w:rPr>
                <w:sz w:val="20"/>
                <w:lang w:val="de-AT"/>
              </w:rPr>
            </w:pPr>
            <w:r w:rsidRPr="00D1780B">
              <w:rPr>
                <w:sz w:val="20"/>
                <w:lang w:val="de-AT"/>
              </w:rPr>
              <w:t>Fehler</w:t>
            </w:r>
          </w:p>
        </w:tc>
        <w:tc>
          <w:tcPr>
            <w:tcW w:w="66.15pt" w:type="dxa"/>
          </w:tcPr>
          <w:p w14:paraId="3FE2C748" w14:textId="77777777" w:rsidR="00CB47AA" w:rsidRPr="00FC0D5D" w:rsidRDefault="00CB47AA" w:rsidP="00CB47AA">
            <w:pPr>
              <w:jc w:val="both"/>
              <w:rPr>
                <w:sz w:val="20"/>
                <w:lang w:val="de-AT"/>
              </w:rPr>
            </w:pPr>
            <w:r w:rsidRPr="00FC0D5D">
              <w:rPr>
                <w:sz w:val="20"/>
                <w:lang w:val="de-AT"/>
              </w:rPr>
              <w:t>40110</w:t>
            </w:r>
          </w:p>
        </w:tc>
        <w:tc>
          <w:tcPr>
            <w:tcW w:w="109.45pt" w:type="dxa"/>
          </w:tcPr>
          <w:p w14:paraId="7A03FB94" w14:textId="77777777" w:rsidR="00CB47AA" w:rsidRPr="00D1780B" w:rsidRDefault="00CB47AA" w:rsidP="00CB47AA">
            <w:pPr>
              <w:rPr>
                <w:sz w:val="20"/>
                <w:lang w:val="de-AT"/>
              </w:rPr>
            </w:pPr>
            <w:proofErr w:type="spellStart"/>
            <w:r w:rsidRPr="00FC0D5D">
              <w:rPr>
                <w:sz w:val="20"/>
                <w:lang w:val="de-AT"/>
              </w:rPr>
              <w:t>VertragsID</w:t>
            </w:r>
            <w:proofErr w:type="spellEnd"/>
            <w:r w:rsidRPr="00FC0D5D">
              <w:rPr>
                <w:sz w:val="20"/>
                <w:lang w:val="de-AT"/>
              </w:rPr>
              <w:t xml:space="preserve"> kann nicht zugeordnet werden</w:t>
            </w:r>
          </w:p>
        </w:tc>
        <w:tc>
          <w:tcPr>
            <w:tcW w:w="244.75pt" w:type="dxa"/>
          </w:tcPr>
          <w:p w14:paraId="05D76896" w14:textId="77777777" w:rsidR="00CB47AA" w:rsidRPr="00D1780B" w:rsidRDefault="00CB47AA" w:rsidP="00CB47AA">
            <w:pPr>
              <w:jc w:val="both"/>
              <w:rPr>
                <w:sz w:val="20"/>
                <w:lang w:val="de-AT"/>
              </w:rPr>
            </w:pPr>
            <w:r>
              <w:rPr>
                <w:sz w:val="20"/>
                <w:lang w:val="de-AT"/>
              </w:rPr>
              <w:t xml:space="preserve">Es wurde eine </w:t>
            </w:r>
            <w:proofErr w:type="spellStart"/>
            <w:r>
              <w:rPr>
                <w:sz w:val="20"/>
                <w:lang w:val="de-AT"/>
              </w:rPr>
              <w:t>VertragsID</w:t>
            </w:r>
            <w:proofErr w:type="spellEnd"/>
            <w:r>
              <w:rPr>
                <w:sz w:val="20"/>
                <w:lang w:val="de-AT"/>
              </w:rPr>
              <w:t xml:space="preserve"> angeführt, diese ist aber nicht bekannt</w:t>
            </w:r>
          </w:p>
        </w:tc>
      </w:tr>
      <w:tr w:rsidR="00CB47AA" w:rsidRPr="00FC0D5D" w14:paraId="3C997A4B" w14:textId="77777777" w:rsidTr="00CB47AA">
        <w:trPr>
          <w:tblHeader/>
        </w:trPr>
        <w:tc>
          <w:tcPr>
            <w:tcW w:w="55.35pt" w:type="dxa"/>
          </w:tcPr>
          <w:p w14:paraId="653F8063" w14:textId="77777777" w:rsidR="00CB47AA" w:rsidRPr="00D1780B" w:rsidRDefault="00CB47AA" w:rsidP="00CB47AA">
            <w:pPr>
              <w:jc w:val="both"/>
              <w:rPr>
                <w:sz w:val="20"/>
                <w:lang w:val="de-AT"/>
              </w:rPr>
            </w:pPr>
            <w:r>
              <w:rPr>
                <w:sz w:val="20"/>
                <w:lang w:val="de-AT"/>
              </w:rPr>
              <w:t>Warnung</w:t>
            </w:r>
          </w:p>
        </w:tc>
        <w:tc>
          <w:tcPr>
            <w:tcW w:w="66.15pt" w:type="dxa"/>
          </w:tcPr>
          <w:p w14:paraId="502D2FA7" w14:textId="77777777" w:rsidR="00CB47AA" w:rsidRPr="00FC0D5D" w:rsidRDefault="00CB47AA" w:rsidP="00CB47AA">
            <w:pPr>
              <w:jc w:val="both"/>
              <w:rPr>
                <w:sz w:val="20"/>
                <w:lang w:val="de-AT"/>
              </w:rPr>
            </w:pPr>
            <w:r w:rsidRPr="00FC0D5D">
              <w:rPr>
                <w:sz w:val="20"/>
                <w:lang w:val="de-AT"/>
              </w:rPr>
              <w:t>40120</w:t>
            </w:r>
          </w:p>
        </w:tc>
        <w:tc>
          <w:tcPr>
            <w:tcW w:w="109.45pt" w:type="dxa"/>
          </w:tcPr>
          <w:p w14:paraId="708A03C4" w14:textId="77777777" w:rsidR="00CB47AA" w:rsidRPr="00D1780B" w:rsidRDefault="00CB47AA" w:rsidP="00CB47AA">
            <w:pPr>
              <w:rPr>
                <w:sz w:val="20"/>
                <w:lang w:val="de-AT"/>
              </w:rPr>
            </w:pPr>
            <w:proofErr w:type="spellStart"/>
            <w:r w:rsidRPr="00FC0D5D">
              <w:rPr>
                <w:sz w:val="20"/>
                <w:lang w:val="de-AT"/>
              </w:rPr>
              <w:t>VertragsID</w:t>
            </w:r>
            <w:proofErr w:type="spellEnd"/>
            <w:r w:rsidRPr="00FC0D5D">
              <w:rPr>
                <w:sz w:val="20"/>
                <w:lang w:val="de-AT"/>
              </w:rPr>
              <w:t xml:space="preserve"> kann nicht verarbeitet werden</w:t>
            </w:r>
          </w:p>
        </w:tc>
        <w:tc>
          <w:tcPr>
            <w:tcW w:w="244.75pt" w:type="dxa"/>
          </w:tcPr>
          <w:p w14:paraId="79BF57D5" w14:textId="77777777" w:rsidR="00CB47AA" w:rsidRPr="00D1780B" w:rsidRDefault="00CB47AA" w:rsidP="00CB47AA">
            <w:pPr>
              <w:jc w:val="both"/>
              <w:rPr>
                <w:sz w:val="20"/>
                <w:lang w:val="de-AT"/>
              </w:rPr>
            </w:pPr>
            <w:r>
              <w:rPr>
                <w:sz w:val="20"/>
                <w:lang w:val="de-AT"/>
              </w:rPr>
              <w:t xml:space="preserve">Es wurde eine </w:t>
            </w:r>
            <w:proofErr w:type="spellStart"/>
            <w:r>
              <w:rPr>
                <w:sz w:val="20"/>
                <w:lang w:val="de-AT"/>
              </w:rPr>
              <w:t>VertragsID</w:t>
            </w:r>
            <w:proofErr w:type="spellEnd"/>
            <w:r>
              <w:rPr>
                <w:sz w:val="20"/>
                <w:lang w:val="de-AT"/>
              </w:rPr>
              <w:t xml:space="preserve"> angeführt, der Serviceprovider unterstütz aber keine </w:t>
            </w:r>
            <w:proofErr w:type="spellStart"/>
            <w:r>
              <w:rPr>
                <w:sz w:val="20"/>
                <w:lang w:val="de-AT"/>
              </w:rPr>
              <w:t>VertragsIDs</w:t>
            </w:r>
            <w:proofErr w:type="spellEnd"/>
          </w:p>
        </w:tc>
      </w:tr>
    </w:tbl>
    <w:p w14:paraId="7D259E29" w14:textId="0C623989" w:rsidR="003413CD" w:rsidRDefault="003413CD" w:rsidP="003413CD">
      <w:pPr>
        <w:ind w:start="18pt"/>
        <w:rPr>
          <w:lang w:val="de-AT"/>
        </w:rPr>
      </w:pPr>
    </w:p>
    <w:p w14:paraId="273182DB" w14:textId="77777777" w:rsidR="003413CD" w:rsidRDefault="003413CD" w:rsidP="003413CD">
      <w:pPr>
        <w:pStyle w:val="berschrift3"/>
      </w:pPr>
      <w:r>
        <w:t>Fault</w:t>
      </w:r>
    </w:p>
    <w:p w14:paraId="3175DE0E" w14:textId="267A5BE0" w:rsidR="003413CD" w:rsidRDefault="003413CD" w:rsidP="003413CD">
      <w:pPr>
        <w:rPr>
          <w:lang w:val="de-AT"/>
        </w:rPr>
      </w:pPr>
      <w:r>
        <w:rPr>
          <w:lang w:val="de-AT"/>
        </w:rPr>
        <w:t>Folgende Fehler werden über das Fault-Element de</w:t>
      </w:r>
      <w:r w:rsidR="00A11F5B">
        <w:rPr>
          <w:lang w:val="de-AT"/>
        </w:rPr>
        <w:t>r Methode</w:t>
      </w:r>
      <w:r>
        <w:rPr>
          <w:lang w:val="de-AT"/>
        </w:rPr>
        <w:t xml:space="preserve"> geworfen:</w:t>
      </w:r>
    </w:p>
    <w:p w14:paraId="11D49867" w14:textId="77777777" w:rsidR="003413CD" w:rsidRPr="00864AAA" w:rsidRDefault="003413CD" w:rsidP="003413CD">
      <w:pPr>
        <w:ind w:start="18pt"/>
        <w:rPr>
          <w:lang w:val="de-AT"/>
        </w:rPr>
      </w:pPr>
    </w:p>
    <w:tbl>
      <w:tblPr>
        <w:tblStyle w:val="Tabellenraster"/>
        <w:tblW w:w="0pt" w:type="dxa"/>
        <w:tblInd w:w="5.40pt" w:type="dxa"/>
        <w:tblLook w:firstRow="1" w:lastRow="0" w:firstColumn="1" w:lastColumn="0" w:noHBand="0" w:noVBand="1"/>
      </w:tblPr>
      <w:tblGrid>
        <w:gridCol w:w="1107"/>
        <w:gridCol w:w="1323"/>
        <w:gridCol w:w="2189"/>
        <w:gridCol w:w="4895"/>
      </w:tblGrid>
      <w:tr w:rsidR="003413CD" w:rsidRPr="00D1780B" w14:paraId="22C5CB89" w14:textId="77777777" w:rsidTr="003413CD">
        <w:trPr>
          <w:cantSplit/>
          <w:tblHeader/>
        </w:trPr>
        <w:tc>
          <w:tcPr>
            <w:tcW w:w="55.35pt" w:type="dxa"/>
            <w:shd w:val="clear" w:color="auto" w:fill="F2F2F2" w:themeFill="background1" w:themeFillShade="F2"/>
          </w:tcPr>
          <w:p w14:paraId="23E76EAD" w14:textId="77777777" w:rsidR="003413CD" w:rsidRPr="00D1780B" w:rsidRDefault="003413CD" w:rsidP="003413CD">
            <w:pPr>
              <w:rPr>
                <w:sz w:val="20"/>
                <w:lang w:val="de-AT"/>
              </w:rPr>
            </w:pPr>
            <w:r w:rsidRPr="00D1780B">
              <w:rPr>
                <w:sz w:val="20"/>
                <w:lang w:val="de-AT"/>
              </w:rPr>
              <w:t>Fehlertyp</w:t>
            </w:r>
          </w:p>
        </w:tc>
        <w:tc>
          <w:tcPr>
            <w:tcW w:w="66.15pt" w:type="dxa"/>
            <w:shd w:val="clear" w:color="auto" w:fill="F2F2F2" w:themeFill="background1" w:themeFillShade="F2"/>
          </w:tcPr>
          <w:p w14:paraId="008DB2BA" w14:textId="77777777" w:rsidR="003413CD" w:rsidRPr="00D1780B" w:rsidRDefault="003413CD" w:rsidP="003413CD">
            <w:pPr>
              <w:rPr>
                <w:sz w:val="20"/>
                <w:lang w:val="de-AT"/>
              </w:rPr>
            </w:pPr>
            <w:r w:rsidRPr="00D1780B">
              <w:rPr>
                <w:sz w:val="20"/>
                <w:lang w:val="de-AT"/>
              </w:rPr>
              <w:t>Fehlercode</w:t>
            </w:r>
          </w:p>
        </w:tc>
        <w:tc>
          <w:tcPr>
            <w:tcW w:w="109.45pt" w:type="dxa"/>
            <w:shd w:val="clear" w:color="auto" w:fill="F2F2F2" w:themeFill="background1" w:themeFillShade="F2"/>
          </w:tcPr>
          <w:p w14:paraId="570E2ECF" w14:textId="77777777" w:rsidR="003413CD" w:rsidRPr="00D1780B" w:rsidRDefault="003413CD" w:rsidP="003413CD">
            <w:pPr>
              <w:rPr>
                <w:sz w:val="20"/>
                <w:lang w:val="de-AT"/>
              </w:rPr>
            </w:pPr>
            <w:r w:rsidRPr="00D1780B">
              <w:rPr>
                <w:sz w:val="20"/>
                <w:lang w:val="de-AT"/>
              </w:rPr>
              <w:t>Meldung</w:t>
            </w:r>
          </w:p>
        </w:tc>
        <w:tc>
          <w:tcPr>
            <w:tcW w:w="244.75pt" w:type="dxa"/>
            <w:shd w:val="clear" w:color="auto" w:fill="F2F2F2" w:themeFill="background1" w:themeFillShade="F2"/>
          </w:tcPr>
          <w:p w14:paraId="56269F9A" w14:textId="77777777" w:rsidR="003413CD" w:rsidRPr="00D1780B" w:rsidRDefault="003413CD" w:rsidP="003413CD">
            <w:pPr>
              <w:rPr>
                <w:sz w:val="20"/>
                <w:lang w:val="de-AT"/>
              </w:rPr>
            </w:pPr>
            <w:r w:rsidRPr="00D1780B">
              <w:rPr>
                <w:sz w:val="20"/>
                <w:lang w:val="de-AT"/>
              </w:rPr>
              <w:t>Warum</w:t>
            </w:r>
          </w:p>
        </w:tc>
      </w:tr>
      <w:tr w:rsidR="003413CD" w:rsidRPr="00D1780B" w14:paraId="646D88AF" w14:textId="77777777" w:rsidTr="003413CD">
        <w:trPr>
          <w:cantSplit/>
          <w:tblHeader/>
        </w:trPr>
        <w:tc>
          <w:tcPr>
            <w:tcW w:w="55.35pt" w:type="dxa"/>
          </w:tcPr>
          <w:p w14:paraId="191E1286" w14:textId="77777777" w:rsidR="003413CD" w:rsidRPr="00D1780B" w:rsidRDefault="003413CD" w:rsidP="003413CD">
            <w:pPr>
              <w:rPr>
                <w:sz w:val="20"/>
                <w:lang w:val="de-AT"/>
              </w:rPr>
            </w:pPr>
            <w:r w:rsidRPr="00D1780B">
              <w:rPr>
                <w:sz w:val="20"/>
                <w:lang w:val="de-AT"/>
              </w:rPr>
              <w:t>Fehler</w:t>
            </w:r>
          </w:p>
        </w:tc>
        <w:tc>
          <w:tcPr>
            <w:tcW w:w="66.15pt" w:type="dxa"/>
          </w:tcPr>
          <w:p w14:paraId="31B96AA8" w14:textId="77777777" w:rsidR="003413CD" w:rsidRPr="00D1780B" w:rsidRDefault="003413CD" w:rsidP="003413CD">
            <w:pPr>
              <w:rPr>
                <w:sz w:val="20"/>
                <w:lang w:val="de-AT"/>
              </w:rPr>
            </w:pPr>
            <w:r>
              <w:rPr>
                <w:sz w:val="20"/>
                <w:lang w:val="de-AT"/>
              </w:rPr>
              <w:t>40100</w:t>
            </w:r>
          </w:p>
        </w:tc>
        <w:tc>
          <w:tcPr>
            <w:tcW w:w="109.45pt" w:type="dxa"/>
          </w:tcPr>
          <w:p w14:paraId="313D8FEA" w14:textId="77777777" w:rsidR="003413CD" w:rsidRPr="00D1780B" w:rsidRDefault="003413CD" w:rsidP="003413CD">
            <w:pPr>
              <w:rPr>
                <w:sz w:val="20"/>
                <w:lang w:val="de-AT"/>
              </w:rPr>
            </w:pPr>
            <w:proofErr w:type="spellStart"/>
            <w:r>
              <w:rPr>
                <w:sz w:val="20"/>
                <w:lang w:val="de-AT"/>
              </w:rPr>
              <w:t>Unauthorized</w:t>
            </w:r>
            <w:proofErr w:type="spellEnd"/>
          </w:p>
        </w:tc>
        <w:tc>
          <w:tcPr>
            <w:tcW w:w="244.75pt" w:type="dxa"/>
          </w:tcPr>
          <w:p w14:paraId="21C6D887" w14:textId="77777777" w:rsidR="003413CD" w:rsidRPr="00D1780B" w:rsidRDefault="003413CD" w:rsidP="003413CD">
            <w:pPr>
              <w:rPr>
                <w:sz w:val="20"/>
                <w:lang w:val="de-AT"/>
              </w:rPr>
            </w:pPr>
            <w:r>
              <w:rPr>
                <w:sz w:val="20"/>
                <w:lang w:val="de-AT"/>
              </w:rPr>
              <w:t>K</w:t>
            </w:r>
            <w:r w:rsidRPr="00420864">
              <w:rPr>
                <w:sz w:val="20"/>
                <w:lang w:val="de-AT"/>
              </w:rPr>
              <w:t>eine oder fehlerhafte Authentifizierungs</w:t>
            </w:r>
            <w:r>
              <w:rPr>
                <w:sz w:val="20"/>
                <w:lang w:val="de-AT"/>
              </w:rPr>
              <w:t>-</w:t>
            </w:r>
            <w:r w:rsidRPr="00420864">
              <w:rPr>
                <w:sz w:val="20"/>
                <w:lang w:val="de-AT"/>
              </w:rPr>
              <w:t>informationen</w:t>
            </w:r>
          </w:p>
        </w:tc>
      </w:tr>
      <w:tr w:rsidR="003413CD" w:rsidRPr="00D1780B" w14:paraId="177AB779" w14:textId="77777777" w:rsidTr="003413CD">
        <w:trPr>
          <w:cantSplit/>
          <w:tblHeader/>
        </w:trPr>
        <w:tc>
          <w:tcPr>
            <w:tcW w:w="55.35pt" w:type="dxa"/>
          </w:tcPr>
          <w:p w14:paraId="59219304" w14:textId="77777777" w:rsidR="003413CD" w:rsidRPr="00D1780B" w:rsidRDefault="003413CD" w:rsidP="003413CD">
            <w:pPr>
              <w:rPr>
                <w:sz w:val="20"/>
                <w:lang w:val="de-AT"/>
              </w:rPr>
            </w:pPr>
            <w:r w:rsidRPr="00D1780B">
              <w:rPr>
                <w:sz w:val="20"/>
                <w:lang w:val="de-AT"/>
              </w:rPr>
              <w:t>Fehler</w:t>
            </w:r>
          </w:p>
        </w:tc>
        <w:tc>
          <w:tcPr>
            <w:tcW w:w="66.15pt" w:type="dxa"/>
          </w:tcPr>
          <w:p w14:paraId="7811DA70" w14:textId="77777777" w:rsidR="003413CD" w:rsidRPr="00D1780B" w:rsidRDefault="003413CD" w:rsidP="003413CD">
            <w:pPr>
              <w:rPr>
                <w:sz w:val="20"/>
                <w:lang w:val="de-AT"/>
              </w:rPr>
            </w:pPr>
            <w:r w:rsidRPr="00864AAA">
              <w:rPr>
                <w:sz w:val="20"/>
                <w:lang w:val="de-AT"/>
              </w:rPr>
              <w:t>40300</w:t>
            </w:r>
          </w:p>
        </w:tc>
        <w:tc>
          <w:tcPr>
            <w:tcW w:w="109.45pt" w:type="dxa"/>
          </w:tcPr>
          <w:p w14:paraId="5FF600A8" w14:textId="77777777" w:rsidR="003413CD" w:rsidRPr="00D1780B" w:rsidRDefault="003413CD" w:rsidP="003413CD">
            <w:pPr>
              <w:rPr>
                <w:sz w:val="20"/>
                <w:lang w:val="de-AT"/>
              </w:rPr>
            </w:pPr>
            <w:proofErr w:type="spellStart"/>
            <w:r>
              <w:rPr>
                <w:sz w:val="20"/>
                <w:lang w:val="de-AT"/>
              </w:rPr>
              <w:t>Forbidden</w:t>
            </w:r>
            <w:proofErr w:type="spellEnd"/>
          </w:p>
        </w:tc>
        <w:tc>
          <w:tcPr>
            <w:tcW w:w="244.75pt" w:type="dxa"/>
          </w:tcPr>
          <w:p w14:paraId="7B84248A" w14:textId="0819DF7F" w:rsidR="003413CD" w:rsidRPr="00D1780B" w:rsidRDefault="003413CD" w:rsidP="003413CD">
            <w:pPr>
              <w:rPr>
                <w:sz w:val="20"/>
                <w:lang w:val="de-AT"/>
              </w:rPr>
            </w:pPr>
            <w:r>
              <w:rPr>
                <w:sz w:val="20"/>
                <w:lang w:val="de-AT"/>
              </w:rPr>
              <w:t>D</w:t>
            </w:r>
            <w:r w:rsidRPr="00420864">
              <w:rPr>
                <w:sz w:val="20"/>
                <w:lang w:val="de-AT"/>
              </w:rPr>
              <w:t xml:space="preserve">er </w:t>
            </w:r>
            <w:r>
              <w:rPr>
                <w:sz w:val="20"/>
                <w:lang w:val="de-AT"/>
              </w:rPr>
              <w:t>Benutzer ist nicht auf d</w:t>
            </w:r>
            <w:r w:rsidR="00A11F5B">
              <w:rPr>
                <w:sz w:val="20"/>
                <w:lang w:val="de-AT"/>
              </w:rPr>
              <w:t>ie</w:t>
            </w:r>
            <w:r>
              <w:rPr>
                <w:sz w:val="20"/>
                <w:lang w:val="de-AT"/>
              </w:rPr>
              <w:t xml:space="preserve"> angesprochene </w:t>
            </w:r>
            <w:r w:rsidR="00A11F5B">
              <w:rPr>
                <w:sz w:val="20"/>
                <w:lang w:val="de-AT"/>
              </w:rPr>
              <w:t>Methode</w:t>
            </w:r>
            <w:r>
              <w:rPr>
                <w:sz w:val="20"/>
                <w:lang w:val="de-AT"/>
              </w:rPr>
              <w:t xml:space="preserve"> berechtigt </w:t>
            </w:r>
          </w:p>
        </w:tc>
      </w:tr>
    </w:tbl>
    <w:p w14:paraId="59DD61D1" w14:textId="77777777" w:rsidR="003413CD" w:rsidRPr="00864AAA" w:rsidRDefault="003413CD" w:rsidP="003413CD">
      <w:pPr>
        <w:ind w:start="18pt"/>
        <w:rPr>
          <w:lang w:val="de-AT"/>
        </w:rPr>
      </w:pPr>
    </w:p>
    <w:p w14:paraId="7E9A2A30" w14:textId="77777777" w:rsidR="00ED2F61" w:rsidRDefault="00ED2F61">
      <w:pPr>
        <w:rPr>
          <w:lang w:val="de-AT"/>
        </w:rPr>
      </w:pPr>
      <w:r>
        <w:rPr>
          <w:lang w:val="de-AT"/>
        </w:rPr>
        <w:br w:type="page"/>
      </w:r>
    </w:p>
    <w:p w14:paraId="1CFE65FF" w14:textId="45AFA6AE" w:rsidR="003413CD" w:rsidRDefault="003413CD" w:rsidP="003413CD">
      <w:pPr>
        <w:rPr>
          <w:lang w:val="de-AT"/>
        </w:rPr>
      </w:pPr>
      <w:r>
        <w:rPr>
          <w:lang w:val="de-AT"/>
        </w:rPr>
        <w:lastRenderedPageBreak/>
        <w:t xml:space="preserve">Dazu wird jeweils ein Element vom Typ </w:t>
      </w:r>
      <w:proofErr w:type="spellStart"/>
      <w:r>
        <w:rPr>
          <w:lang w:val="de-AT"/>
        </w:rPr>
        <w:t>ServiceFault</w:t>
      </w:r>
      <w:proofErr w:type="spellEnd"/>
      <w:r>
        <w:rPr>
          <w:lang w:val="de-AT"/>
        </w:rPr>
        <w:t xml:space="preserve"> geworfen:</w:t>
      </w:r>
    </w:p>
    <w:p w14:paraId="669B9DA8" w14:textId="01C154E9" w:rsidR="003413CD" w:rsidRDefault="00ED2F61" w:rsidP="003413CD">
      <w:r>
        <w:rPr>
          <w:noProof/>
        </w:rPr>
        <w:drawing>
          <wp:inline distT="0" distB="0" distL="0" distR="0" wp14:anchorId="70E3111C" wp14:editId="52144E4B">
            <wp:extent cx="3124200" cy="2638425"/>
            <wp:effectExtent l="0" t="0" r="0" b="9525"/>
            <wp:docPr id="6" name="Grafik 6"/>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a:blip r:embed="rId10"/>
                    <a:stretch>
                      <a:fillRect/>
                    </a:stretch>
                  </pic:blipFill>
                  <pic:spPr>
                    <a:xfrm>
                      <a:off x="0" y="0"/>
                      <a:ext cx="3124200" cy="2638425"/>
                    </a:xfrm>
                    <a:prstGeom prst="rect">
                      <a:avLst/>
                    </a:prstGeom>
                  </pic:spPr>
                </pic:pic>
              </a:graphicData>
            </a:graphic>
          </wp:inline>
        </w:drawing>
      </w:r>
    </w:p>
    <w:sectPr w:rsidR="003413CD" w:rsidSect="00FE4E23">
      <w:headerReference w:type="default" r:id="rId11"/>
      <w:footerReference w:type="default" r:id="rId12"/>
      <w:pgSz w:w="612pt" w:h="792pt"/>
      <w:pgMar w:top="148.50pt" w:right="70.85pt" w:bottom="56.70pt" w:left="70.85pt" w:header="36pt" w:footer="14.75pt" w:gutter="0pt"/>
      <w:cols w:space="36pt"/>
      <w:docGrid w:linePitch="360"/>
    </w:sectPr>
  </w:body>
</w:document>
</file>

<file path=word/endnotes.xml><?xml version="1.0" encoding="utf-8"?>
<w:end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16du wne wp14">
  <w:endnote w:type="separator" w:id="-1">
    <w:p w14:paraId="0AD5494A" w14:textId="77777777" w:rsidR="00FE4E23" w:rsidRDefault="00FE4E23" w:rsidP="00C51205">
      <w:r>
        <w:separator/>
      </w:r>
    </w:p>
  </w:endnote>
  <w:endnote w:type="continuationSeparator" w:id="0">
    <w:p w14:paraId="6BE7F924" w14:textId="77777777" w:rsidR="00FE4E23" w:rsidRDefault="00FE4E23" w:rsidP="00C51205">
      <w:r>
        <w:continuationSeparator/>
      </w:r>
    </w:p>
  </w:endnote>
</w:endnotes>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family w:val="roman"/>
    <w:pitch w:val="variable"/>
    <w:sig w:usb0="00000000" w:usb1="10000000" w:usb2="00000000" w:usb3="00000000" w:csb0="80000000" w:csb1="00000000"/>
  </w:font>
  <w:font w:name="Times New Roman">
    <w:panose1 w:val="02020603050405020304"/>
    <w:charset w:characterSet="iso-8859-1"/>
    <w:family w:val="roman"/>
    <w:pitch w:val="variable"/>
    <w:sig w:usb0="E0002EFF" w:usb1="C000785B" w:usb2="00000009" w:usb3="00000000" w:csb0="000001FF" w:csb1="00000000"/>
  </w:font>
  <w:font w:name="Courier New">
    <w:panose1 w:val="02070309020205020404"/>
    <w:charset w:characterSet="iso-8859-1"/>
    <w:family w:val="modern"/>
    <w:pitch w:val="fixed"/>
    <w:sig w:usb0="E0002EFF" w:usb1="C0007843" w:usb2="00000009" w:usb3="00000000" w:csb0="000001FF" w:csb1="00000000"/>
  </w:font>
  <w:font w:name="Wingdings">
    <w:panose1 w:val="05000000000000000000"/>
    <w:family w:val="auto"/>
    <w:pitch w:val="variable"/>
    <w:sig w:usb0="00000000" w:usb1="10000000" w:usb2="00000000" w:usb3="00000000" w:csb0="80000000" w:csb1="00000000"/>
  </w:font>
  <w:font w:name="Helvetica Normal">
    <w:charset w:characterSet="iso-8859-1"/>
    <w:family w:val="auto"/>
    <w:pitch w:val="variable"/>
    <w:sig w:usb0="00000001" w:usb1="00000000" w:usb2="00000000" w:usb3="00000000" w:csb0="00000003" w:csb1="00000000"/>
  </w:font>
  <w:font w:name="Century Gothic">
    <w:panose1 w:val="020B0502020202020204"/>
    <w:charset w:characterSet="iso-8859-1"/>
    <w:family w:val="swiss"/>
    <w:pitch w:val="variable"/>
    <w:sig w:usb0="00000287" w:usb1="00000000" w:usb2="00000000" w:usb3="00000000" w:csb0="0000009F" w:csb1="00000000"/>
  </w:font>
  <w:font w:name="Cambria">
    <w:panose1 w:val="02040503050406030204"/>
    <w:charset w:characterSet="iso-8859-1"/>
    <w:family w:val="roman"/>
    <w:pitch w:val="variable"/>
    <w:sig w:usb0="E00006FF" w:usb1="420024FF" w:usb2="02000000" w:usb3="00000000" w:csb0="0000019F" w:csb1="00000000"/>
  </w:font>
  <w:font w:name="Arial Rounded MT Bold">
    <w:panose1 w:val="020F0704030504030204"/>
    <w:charset w:characterSet="iso-8859-1"/>
    <w:family w:val="swiss"/>
    <w:pitch w:val="variable"/>
    <w:sig w:usb0="00000003" w:usb1="00000000" w:usb2="00000000" w:usb3="00000000" w:csb0="00000001" w:csb1="00000000"/>
  </w:font>
  <w:font w:name="Calibri">
    <w:panose1 w:val="020F0502020204030204"/>
    <w:charset w:characterSet="iso-8859-1"/>
    <w:family w:val="swiss"/>
    <w:pitch w:val="variable"/>
    <w:sig w:usb0="E4002EFF" w:usb1="C200247B" w:usb2="00000009" w:usb3="00000000" w:csb0="000001FF" w:csb1="00000000"/>
  </w:font>
  <w:font w:name="Lucida Grande">
    <w:altName w:val="Segoe UI"/>
    <w:charset w:characterSet="iso-8859-1"/>
    <w:family w:val="swiss"/>
    <w:pitch w:val="variable"/>
    <w:sig w:usb0="E1000AEF" w:usb1="5000A1FF" w:usb2="00000000" w:usb3="00000000" w:csb0="000001BF" w:csb1="00000000"/>
  </w:font>
</w:fonts>
</file>

<file path=word/footer1.xml><?xml version="1.0" encoding="utf-8"?>
<w:ft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16du wne wp14">
  <w:p w14:paraId="28090B8A" w14:textId="7AF1B960" w:rsidR="009978B1" w:rsidRDefault="009978B1" w:rsidP="00C51205">
    <w:pPr>
      <w:pStyle w:val="Fuzeile"/>
      <w:jc w:val="center"/>
      <w:rPr>
        <w:sz w:val="16"/>
        <w:lang w:val="de-AT"/>
      </w:rPr>
    </w:pPr>
    <w:r w:rsidRPr="00C51205">
      <w:rPr>
        <w:sz w:val="16"/>
        <w:lang w:val="de-AT"/>
      </w:rPr>
      <w:t xml:space="preserve">© </w:t>
    </w:r>
    <w:r w:rsidR="00E34C14">
      <w:rPr>
        <w:sz w:val="16"/>
        <w:lang w:val="de-AT"/>
      </w:rPr>
      <w:t>2024</w:t>
    </w:r>
    <w:r>
      <w:rPr>
        <w:sz w:val="16"/>
        <w:lang w:val="de-AT"/>
      </w:rPr>
      <w:t xml:space="preserve"> </w:t>
    </w:r>
    <w:r w:rsidRPr="00C51205">
      <w:rPr>
        <w:sz w:val="16"/>
        <w:lang w:val="de-AT"/>
      </w:rPr>
      <w:t>VVO - Versicherungsverband Österreich</w:t>
    </w:r>
  </w:p>
  <w:p w14:paraId="7E0C66F9" w14:textId="169FACDF" w:rsidR="009978B1" w:rsidRPr="00C51205" w:rsidRDefault="009978B1" w:rsidP="00C51205">
    <w:pPr>
      <w:pStyle w:val="Fuzeile"/>
      <w:jc w:val="center"/>
      <w:rPr>
        <w:sz w:val="16"/>
        <w:lang w:val="de-AT"/>
      </w:rPr>
    </w:pPr>
    <w:r w:rsidRPr="00724385">
      <w:rPr>
        <w:sz w:val="16"/>
        <w:lang w:val="de-AT"/>
      </w:rPr>
      <w:t xml:space="preserve">Seite </w:t>
    </w:r>
    <w:r w:rsidRPr="00724385">
      <w:rPr>
        <w:bCs/>
        <w:sz w:val="16"/>
        <w:lang w:val="de-AT"/>
      </w:rPr>
      <w:fldChar w:fldCharType="begin"/>
    </w:r>
    <w:r w:rsidRPr="00724385">
      <w:rPr>
        <w:bCs/>
        <w:sz w:val="16"/>
        <w:lang w:val="de-AT"/>
      </w:rPr>
      <w:instrText>PAGE  \* Arabic  \* MERGEFORMAT</w:instrText>
    </w:r>
    <w:r w:rsidRPr="00724385">
      <w:rPr>
        <w:bCs/>
        <w:sz w:val="16"/>
        <w:lang w:val="de-AT"/>
      </w:rPr>
      <w:fldChar w:fldCharType="separate"/>
    </w:r>
    <w:r>
      <w:rPr>
        <w:bCs/>
        <w:noProof/>
        <w:sz w:val="16"/>
        <w:lang w:val="de-AT"/>
      </w:rPr>
      <w:t>78</w:t>
    </w:r>
    <w:r w:rsidRPr="00724385">
      <w:rPr>
        <w:bCs/>
        <w:sz w:val="16"/>
        <w:lang w:val="de-AT"/>
      </w:rPr>
      <w:fldChar w:fldCharType="end"/>
    </w:r>
    <w:r w:rsidRPr="00724385">
      <w:rPr>
        <w:sz w:val="16"/>
        <w:lang w:val="de-AT"/>
      </w:rPr>
      <w:t xml:space="preserve"> von </w:t>
    </w:r>
    <w:r>
      <w:rPr>
        <w:bCs/>
        <w:noProof/>
        <w:sz w:val="16"/>
        <w:lang w:val="de-AT"/>
      </w:rPr>
      <w:fldChar w:fldCharType="begin"/>
    </w:r>
    <w:r>
      <w:rPr>
        <w:bCs/>
        <w:noProof/>
        <w:sz w:val="16"/>
        <w:lang w:val="de-AT"/>
      </w:rPr>
      <w:instrText>NUMPAGES  \* Arabic  \* MERGEFORMAT</w:instrText>
    </w:r>
    <w:r>
      <w:rPr>
        <w:bCs/>
        <w:noProof/>
        <w:sz w:val="16"/>
        <w:lang w:val="de-AT"/>
      </w:rPr>
      <w:fldChar w:fldCharType="separate"/>
    </w:r>
    <w:r w:rsidRPr="0095133D">
      <w:rPr>
        <w:bCs/>
        <w:noProof/>
        <w:sz w:val="16"/>
        <w:lang w:val="de-AT"/>
      </w:rPr>
      <w:t>78</w:t>
    </w:r>
    <w:r>
      <w:rPr>
        <w:bCs/>
        <w:noProof/>
        <w:sz w:val="16"/>
        <w:lang w:val="de-AT"/>
      </w:rPr>
      <w:fldChar w:fldCharType="end"/>
    </w:r>
  </w:p>
</w:ftr>
</file>

<file path=word/footnotes.xml><?xml version="1.0" encoding="utf-8"?>
<w:foot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16du wne wp14">
  <w:footnote w:type="separator" w:id="-1">
    <w:p w14:paraId="49EB2C3C" w14:textId="77777777" w:rsidR="00FE4E23" w:rsidRDefault="00FE4E23" w:rsidP="00C51205">
      <w:r>
        <w:separator/>
      </w:r>
    </w:p>
  </w:footnote>
  <w:footnote w:type="continuationSeparator" w:id="0">
    <w:p w14:paraId="2FFA050A" w14:textId="77777777" w:rsidR="00FE4E23" w:rsidRDefault="00FE4E23" w:rsidP="00C51205">
      <w:r>
        <w:continuationSeparator/>
      </w:r>
    </w:p>
  </w:footnote>
</w:footnotes>
</file>

<file path=word/header1.xml><?xml version="1.0" encoding="utf-8"?>
<w:hd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16du wne wp14">
  <w:tbl>
    <w:tblPr>
      <w:tblStyle w:val="Tabellenraster"/>
      <w:tblW w:w="0pt" w:type="dxa"/>
      <w:tblBorders>
        <w:top w:val="none" w:sz="0" w:space="0" w:color="auto"/>
        <w:start w:val="none" w:sz="0" w:space="0" w:color="auto"/>
        <w:bottom w:val="none" w:sz="0" w:space="0" w:color="auto"/>
        <w:end w:val="none" w:sz="0" w:space="0" w:color="auto"/>
        <w:insideH w:val="none" w:sz="0" w:space="0" w:color="auto"/>
        <w:insideV w:val="none" w:sz="0" w:space="0" w:color="auto"/>
      </w:tblBorders>
      <w:tblLook w:firstRow="1" w:lastRow="0" w:firstColumn="1" w:lastColumn="0" w:noHBand="0" w:noVBand="1"/>
    </w:tblPr>
    <w:tblGrid>
      <w:gridCol w:w="4773"/>
      <w:gridCol w:w="4773"/>
    </w:tblGrid>
    <w:tr w:rsidR="009978B1" w14:paraId="52D88FD2" w14:textId="77777777" w:rsidTr="00CD1835">
      <w:tc>
        <w:tcPr>
          <w:tcW w:w="238.65pt" w:type="dxa"/>
          <w:vAlign w:val="center"/>
        </w:tcPr>
        <w:p w14:paraId="0B21A925" w14:textId="67CE378C" w:rsidR="009978B1" w:rsidRDefault="009978B1" w:rsidP="00CD1835">
          <w:pPr>
            <w:pStyle w:val="Kopfzeile"/>
          </w:pPr>
          <w:r>
            <w:rPr>
              <w:noProof/>
            </w:rPr>
            <w:drawing>
              <wp:inline distT="0" distB="0" distL="0" distR="0" wp14:anchorId="00D27FC2" wp14:editId="267BDE50">
                <wp:extent cx="1367155" cy="491431"/>
                <wp:effectExtent l="0" t="0" r="4445" b="0"/>
                <wp:docPr id="27" name="Bild 3" descr="Macintosh HD:Users:michael.sekera:Desktop:Bildschirmfoto 2015-09-01 um 18.26.34.png"/>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0" name="Picture 1" descr="Macintosh HD:Users:michael.sekera:Desktop:Bildschirmfoto 2015-09-01 um 18.26.34.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67155" cy="491431"/>
                        </a:xfrm>
                        <a:prstGeom prst="rect">
                          <a:avLst/>
                        </a:prstGeom>
                        <a:noFill/>
                        <a:ln>
                          <a:noFill/>
                        </a:ln>
                      </pic:spPr>
                    </pic:pic>
                  </a:graphicData>
                </a:graphic>
              </wp:inline>
            </w:drawing>
          </w:r>
        </w:p>
      </w:tc>
      <w:tc>
        <w:tcPr>
          <w:tcW w:w="238.65pt" w:type="dxa"/>
        </w:tcPr>
        <w:p w14:paraId="25629AC7" w14:textId="77777777" w:rsidR="009978B1" w:rsidRDefault="009978B1" w:rsidP="00CD1835">
          <w:pPr>
            <w:pStyle w:val="Kopfzeile"/>
            <w:jc w:val="end"/>
          </w:pPr>
          <w:r w:rsidRPr="004B224E">
            <w:rPr>
              <w:noProof/>
            </w:rPr>
            <w:drawing>
              <wp:inline distT="0" distB="0" distL="0" distR="0" wp14:anchorId="790C7CAD" wp14:editId="6F17E77A">
                <wp:extent cx="2760453" cy="660870"/>
                <wp:effectExtent l="0" t="0" r="0" b="0"/>
                <wp:docPr id="28" name="Grafik 7"/>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8" name="Grafik 7"/>
                        <pic:cNvPicPr>
                          <a:picLocks noChangeAspect="1"/>
                        </pic:cNvPicPr>
                      </pic:nvPicPr>
                      <pic:blipFill>
                        <a:blip r:embed="rId2"/>
                        <a:stretch>
                          <a:fillRect/>
                        </a:stretch>
                      </pic:blipFill>
                      <pic:spPr>
                        <a:xfrm>
                          <a:off x="0" y="0"/>
                          <a:ext cx="2777229" cy="664886"/>
                        </a:xfrm>
                        <a:prstGeom prst="rect">
                          <a:avLst/>
                        </a:prstGeom>
                      </pic:spPr>
                    </pic:pic>
                  </a:graphicData>
                </a:graphic>
              </wp:inline>
            </w:drawing>
          </w:r>
        </w:p>
      </w:tc>
    </w:tr>
  </w:tbl>
  <w:p w14:paraId="591248B9" w14:textId="77777777" w:rsidR="009978B1" w:rsidRPr="009D6401" w:rsidRDefault="009978B1" w:rsidP="009D6401">
    <w:pPr>
      <w:pStyle w:val="Kopfzeile"/>
    </w:pPr>
  </w:p>
</w:hdr>
</file>

<file path=word/numbering.xml><?xml version="1.0" encoding="utf-8"?>
<w:numberin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16du wne wp14">
  <w:abstractNum w:abstractNumId="0" w15:restartNumberingAfterBreak="0">
    <w:nsid w:val="00501C14"/>
    <w:multiLevelType w:val="hybridMultilevel"/>
    <w:tmpl w:val="AD9851EA"/>
    <w:lvl w:ilvl="0" w:tplc="04070001">
      <w:start w:val="1"/>
      <w:numFmt w:val="bullet"/>
      <w:lvlText w:val=""/>
      <w:lvlJc w:val="start"/>
      <w:pPr>
        <w:ind w:start="36pt" w:hanging="18pt"/>
      </w:pPr>
      <w:rPr>
        <w:rFonts w:ascii="Symbol" w:hAnsi="Symbol" w:hint="default"/>
      </w:rPr>
    </w:lvl>
    <w:lvl w:ilvl="1" w:tplc="04070003">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1" w15:restartNumberingAfterBreak="0">
    <w:nsid w:val="03951BBD"/>
    <w:multiLevelType w:val="hybridMultilevel"/>
    <w:tmpl w:val="A93CD3E4"/>
    <w:lvl w:ilvl="0" w:tplc="0C070001">
      <w:start w:val="1"/>
      <w:numFmt w:val="bullet"/>
      <w:lvlText w:val=""/>
      <w:lvlJc w:val="start"/>
      <w:pPr>
        <w:ind w:start="36pt" w:hanging="18pt"/>
      </w:pPr>
      <w:rPr>
        <w:rFonts w:ascii="Symbol" w:hAnsi="Symbol" w:hint="default"/>
      </w:rPr>
    </w:lvl>
    <w:lvl w:ilvl="1" w:tplc="0C070003" w:tentative="1">
      <w:start w:val="1"/>
      <w:numFmt w:val="bullet"/>
      <w:lvlText w:val="o"/>
      <w:lvlJc w:val="start"/>
      <w:pPr>
        <w:ind w:start="72pt" w:hanging="18pt"/>
      </w:pPr>
      <w:rPr>
        <w:rFonts w:ascii="Courier New" w:hAnsi="Courier New" w:cs="Courier New" w:hint="default"/>
      </w:rPr>
    </w:lvl>
    <w:lvl w:ilvl="2" w:tplc="0C070005" w:tentative="1">
      <w:start w:val="1"/>
      <w:numFmt w:val="bullet"/>
      <w:lvlText w:val=""/>
      <w:lvlJc w:val="start"/>
      <w:pPr>
        <w:ind w:start="108pt" w:hanging="18pt"/>
      </w:pPr>
      <w:rPr>
        <w:rFonts w:ascii="Wingdings" w:hAnsi="Wingdings" w:hint="default"/>
      </w:rPr>
    </w:lvl>
    <w:lvl w:ilvl="3" w:tplc="0C070001" w:tentative="1">
      <w:start w:val="1"/>
      <w:numFmt w:val="bullet"/>
      <w:lvlText w:val=""/>
      <w:lvlJc w:val="start"/>
      <w:pPr>
        <w:ind w:start="144pt" w:hanging="18pt"/>
      </w:pPr>
      <w:rPr>
        <w:rFonts w:ascii="Symbol" w:hAnsi="Symbol" w:hint="default"/>
      </w:rPr>
    </w:lvl>
    <w:lvl w:ilvl="4" w:tplc="0C070003" w:tentative="1">
      <w:start w:val="1"/>
      <w:numFmt w:val="bullet"/>
      <w:lvlText w:val="o"/>
      <w:lvlJc w:val="start"/>
      <w:pPr>
        <w:ind w:start="180pt" w:hanging="18pt"/>
      </w:pPr>
      <w:rPr>
        <w:rFonts w:ascii="Courier New" w:hAnsi="Courier New" w:cs="Courier New" w:hint="default"/>
      </w:rPr>
    </w:lvl>
    <w:lvl w:ilvl="5" w:tplc="0C070005" w:tentative="1">
      <w:start w:val="1"/>
      <w:numFmt w:val="bullet"/>
      <w:lvlText w:val=""/>
      <w:lvlJc w:val="start"/>
      <w:pPr>
        <w:ind w:start="216pt" w:hanging="18pt"/>
      </w:pPr>
      <w:rPr>
        <w:rFonts w:ascii="Wingdings" w:hAnsi="Wingdings" w:hint="default"/>
      </w:rPr>
    </w:lvl>
    <w:lvl w:ilvl="6" w:tplc="0C070001" w:tentative="1">
      <w:start w:val="1"/>
      <w:numFmt w:val="bullet"/>
      <w:lvlText w:val=""/>
      <w:lvlJc w:val="start"/>
      <w:pPr>
        <w:ind w:start="252pt" w:hanging="18pt"/>
      </w:pPr>
      <w:rPr>
        <w:rFonts w:ascii="Symbol" w:hAnsi="Symbol" w:hint="default"/>
      </w:rPr>
    </w:lvl>
    <w:lvl w:ilvl="7" w:tplc="0C070003" w:tentative="1">
      <w:start w:val="1"/>
      <w:numFmt w:val="bullet"/>
      <w:lvlText w:val="o"/>
      <w:lvlJc w:val="start"/>
      <w:pPr>
        <w:ind w:start="288pt" w:hanging="18pt"/>
      </w:pPr>
      <w:rPr>
        <w:rFonts w:ascii="Courier New" w:hAnsi="Courier New" w:cs="Courier New" w:hint="default"/>
      </w:rPr>
    </w:lvl>
    <w:lvl w:ilvl="8" w:tplc="0C070005" w:tentative="1">
      <w:start w:val="1"/>
      <w:numFmt w:val="bullet"/>
      <w:lvlText w:val=""/>
      <w:lvlJc w:val="start"/>
      <w:pPr>
        <w:ind w:start="324pt" w:hanging="18pt"/>
      </w:pPr>
      <w:rPr>
        <w:rFonts w:ascii="Wingdings" w:hAnsi="Wingdings" w:hint="default"/>
      </w:rPr>
    </w:lvl>
  </w:abstractNum>
  <w:abstractNum w:abstractNumId="2" w15:restartNumberingAfterBreak="0">
    <w:nsid w:val="070D2E72"/>
    <w:multiLevelType w:val="hybridMultilevel"/>
    <w:tmpl w:val="24203894"/>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3" w15:restartNumberingAfterBreak="0">
    <w:nsid w:val="0D570569"/>
    <w:multiLevelType w:val="hybridMultilevel"/>
    <w:tmpl w:val="84C62138"/>
    <w:lvl w:ilvl="0" w:tplc="4D2AAD00">
      <w:numFmt w:val="bullet"/>
      <w:lvlText w:val=""/>
      <w:lvlJc w:val="start"/>
      <w:pPr>
        <w:ind w:start="36pt" w:hanging="18pt"/>
      </w:pPr>
      <w:rPr>
        <w:rFonts w:ascii="Helvetica Normal" w:eastAsiaTheme="minorEastAsia" w:hAnsi="Helvetica Normal" w:cs="Helvetica Norma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4" w15:restartNumberingAfterBreak="0">
    <w:nsid w:val="130725CA"/>
    <w:multiLevelType w:val="hybridMultilevel"/>
    <w:tmpl w:val="FF667DEA"/>
    <w:lvl w:ilvl="0" w:tplc="04070001">
      <w:start w:val="1"/>
      <w:numFmt w:val="bullet"/>
      <w:lvlText w:val=""/>
      <w:lvlJc w:val="start"/>
      <w:pPr>
        <w:ind w:start="36pt" w:hanging="18pt"/>
      </w:pPr>
      <w:rPr>
        <w:rFonts w:ascii="Symbol" w:hAnsi="Symbol" w:hint="default"/>
      </w:rPr>
    </w:lvl>
    <w:lvl w:ilvl="1" w:tplc="04070003">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5" w15:restartNumberingAfterBreak="0">
    <w:nsid w:val="13997944"/>
    <w:multiLevelType w:val="hybridMultilevel"/>
    <w:tmpl w:val="E1201784"/>
    <w:lvl w:ilvl="0" w:tplc="4D2AAD00">
      <w:numFmt w:val="bullet"/>
      <w:lvlText w:val=""/>
      <w:lvlJc w:val="start"/>
      <w:pPr>
        <w:ind w:start="53.50pt" w:hanging="18pt"/>
      </w:pPr>
      <w:rPr>
        <w:rFonts w:ascii="Helvetica Normal" w:eastAsiaTheme="minorEastAsia" w:hAnsi="Helvetica Normal" w:cs="Helvetica Normal" w:hint="default"/>
      </w:rPr>
    </w:lvl>
    <w:lvl w:ilvl="1" w:tplc="04070003" w:tentative="1">
      <w:start w:val="1"/>
      <w:numFmt w:val="bullet"/>
      <w:lvlText w:val="o"/>
      <w:lvlJc w:val="start"/>
      <w:pPr>
        <w:ind w:start="89.50pt" w:hanging="18pt"/>
      </w:pPr>
      <w:rPr>
        <w:rFonts w:ascii="Courier New" w:hAnsi="Courier New" w:cs="Courier New" w:hint="default"/>
      </w:rPr>
    </w:lvl>
    <w:lvl w:ilvl="2" w:tplc="04070005" w:tentative="1">
      <w:start w:val="1"/>
      <w:numFmt w:val="bullet"/>
      <w:lvlText w:val=""/>
      <w:lvlJc w:val="start"/>
      <w:pPr>
        <w:ind w:start="125.50pt" w:hanging="18pt"/>
      </w:pPr>
      <w:rPr>
        <w:rFonts w:ascii="Wingdings" w:hAnsi="Wingdings" w:hint="default"/>
      </w:rPr>
    </w:lvl>
    <w:lvl w:ilvl="3" w:tplc="04070001" w:tentative="1">
      <w:start w:val="1"/>
      <w:numFmt w:val="bullet"/>
      <w:lvlText w:val=""/>
      <w:lvlJc w:val="start"/>
      <w:pPr>
        <w:ind w:start="161.50pt" w:hanging="18pt"/>
      </w:pPr>
      <w:rPr>
        <w:rFonts w:ascii="Symbol" w:hAnsi="Symbol" w:hint="default"/>
      </w:rPr>
    </w:lvl>
    <w:lvl w:ilvl="4" w:tplc="04070003" w:tentative="1">
      <w:start w:val="1"/>
      <w:numFmt w:val="bullet"/>
      <w:lvlText w:val="o"/>
      <w:lvlJc w:val="start"/>
      <w:pPr>
        <w:ind w:start="197.50pt" w:hanging="18pt"/>
      </w:pPr>
      <w:rPr>
        <w:rFonts w:ascii="Courier New" w:hAnsi="Courier New" w:cs="Courier New" w:hint="default"/>
      </w:rPr>
    </w:lvl>
    <w:lvl w:ilvl="5" w:tplc="04070005" w:tentative="1">
      <w:start w:val="1"/>
      <w:numFmt w:val="bullet"/>
      <w:lvlText w:val=""/>
      <w:lvlJc w:val="start"/>
      <w:pPr>
        <w:ind w:start="233.50pt" w:hanging="18pt"/>
      </w:pPr>
      <w:rPr>
        <w:rFonts w:ascii="Wingdings" w:hAnsi="Wingdings" w:hint="default"/>
      </w:rPr>
    </w:lvl>
    <w:lvl w:ilvl="6" w:tplc="04070001" w:tentative="1">
      <w:start w:val="1"/>
      <w:numFmt w:val="bullet"/>
      <w:lvlText w:val=""/>
      <w:lvlJc w:val="start"/>
      <w:pPr>
        <w:ind w:start="269.50pt" w:hanging="18pt"/>
      </w:pPr>
      <w:rPr>
        <w:rFonts w:ascii="Symbol" w:hAnsi="Symbol" w:hint="default"/>
      </w:rPr>
    </w:lvl>
    <w:lvl w:ilvl="7" w:tplc="04070003" w:tentative="1">
      <w:start w:val="1"/>
      <w:numFmt w:val="bullet"/>
      <w:lvlText w:val="o"/>
      <w:lvlJc w:val="start"/>
      <w:pPr>
        <w:ind w:start="305.50pt" w:hanging="18pt"/>
      </w:pPr>
      <w:rPr>
        <w:rFonts w:ascii="Courier New" w:hAnsi="Courier New" w:cs="Courier New" w:hint="default"/>
      </w:rPr>
    </w:lvl>
    <w:lvl w:ilvl="8" w:tplc="04070005" w:tentative="1">
      <w:start w:val="1"/>
      <w:numFmt w:val="bullet"/>
      <w:lvlText w:val=""/>
      <w:lvlJc w:val="start"/>
      <w:pPr>
        <w:ind w:start="341.50pt" w:hanging="18pt"/>
      </w:pPr>
      <w:rPr>
        <w:rFonts w:ascii="Wingdings" w:hAnsi="Wingdings" w:hint="default"/>
      </w:rPr>
    </w:lvl>
  </w:abstractNum>
  <w:abstractNum w:abstractNumId="6" w15:restartNumberingAfterBreak="0">
    <w:nsid w:val="14E71CC6"/>
    <w:multiLevelType w:val="hybridMultilevel"/>
    <w:tmpl w:val="BA502674"/>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7" w15:restartNumberingAfterBreak="0">
    <w:nsid w:val="18995D1A"/>
    <w:multiLevelType w:val="hybridMultilevel"/>
    <w:tmpl w:val="FA9AAA36"/>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8" w15:restartNumberingAfterBreak="0">
    <w:nsid w:val="25091599"/>
    <w:multiLevelType w:val="hybridMultilevel"/>
    <w:tmpl w:val="6584F244"/>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9" w15:restartNumberingAfterBreak="0">
    <w:nsid w:val="25F72CD7"/>
    <w:multiLevelType w:val="hybridMultilevel"/>
    <w:tmpl w:val="7CCE6AB4"/>
    <w:lvl w:ilvl="0" w:tplc="04070017">
      <w:start w:val="1"/>
      <w:numFmt w:val="lowerLetter"/>
      <w:lvlText w:val="%1)"/>
      <w:lvlJc w:val="start"/>
      <w:pPr>
        <w:ind w:start="36pt" w:hanging="18pt"/>
      </w:pPr>
      <w:rPr>
        <w:rFonts w:hint="default"/>
      </w:rPr>
    </w:lvl>
    <w:lvl w:ilvl="1" w:tplc="04070019" w:tentative="1">
      <w:start w:val="1"/>
      <w:numFmt w:val="lowerLetter"/>
      <w:lvlText w:val="%2."/>
      <w:lvlJc w:val="start"/>
      <w:pPr>
        <w:ind w:start="72pt" w:hanging="18pt"/>
      </w:pPr>
    </w:lvl>
    <w:lvl w:ilvl="2" w:tplc="0407001B" w:tentative="1">
      <w:start w:val="1"/>
      <w:numFmt w:val="lowerRoman"/>
      <w:lvlText w:val="%3."/>
      <w:lvlJc w:val="end"/>
      <w:pPr>
        <w:ind w:start="108pt" w:hanging="9pt"/>
      </w:pPr>
    </w:lvl>
    <w:lvl w:ilvl="3" w:tplc="0407000F" w:tentative="1">
      <w:start w:val="1"/>
      <w:numFmt w:val="decimal"/>
      <w:lvlText w:val="%4."/>
      <w:lvlJc w:val="start"/>
      <w:pPr>
        <w:ind w:start="144pt" w:hanging="18pt"/>
      </w:pPr>
    </w:lvl>
    <w:lvl w:ilvl="4" w:tplc="04070019" w:tentative="1">
      <w:start w:val="1"/>
      <w:numFmt w:val="lowerLetter"/>
      <w:lvlText w:val="%5."/>
      <w:lvlJc w:val="start"/>
      <w:pPr>
        <w:ind w:start="180pt" w:hanging="18pt"/>
      </w:pPr>
    </w:lvl>
    <w:lvl w:ilvl="5" w:tplc="0407001B" w:tentative="1">
      <w:start w:val="1"/>
      <w:numFmt w:val="lowerRoman"/>
      <w:lvlText w:val="%6."/>
      <w:lvlJc w:val="end"/>
      <w:pPr>
        <w:ind w:start="216pt" w:hanging="9pt"/>
      </w:pPr>
    </w:lvl>
    <w:lvl w:ilvl="6" w:tplc="0407000F" w:tentative="1">
      <w:start w:val="1"/>
      <w:numFmt w:val="decimal"/>
      <w:lvlText w:val="%7."/>
      <w:lvlJc w:val="start"/>
      <w:pPr>
        <w:ind w:start="252pt" w:hanging="18pt"/>
      </w:pPr>
    </w:lvl>
    <w:lvl w:ilvl="7" w:tplc="04070019" w:tentative="1">
      <w:start w:val="1"/>
      <w:numFmt w:val="lowerLetter"/>
      <w:lvlText w:val="%8."/>
      <w:lvlJc w:val="start"/>
      <w:pPr>
        <w:ind w:start="288pt" w:hanging="18pt"/>
      </w:pPr>
    </w:lvl>
    <w:lvl w:ilvl="8" w:tplc="0407001B" w:tentative="1">
      <w:start w:val="1"/>
      <w:numFmt w:val="lowerRoman"/>
      <w:lvlText w:val="%9."/>
      <w:lvlJc w:val="end"/>
      <w:pPr>
        <w:ind w:start="324pt" w:hanging="9pt"/>
      </w:pPr>
    </w:lvl>
  </w:abstractNum>
  <w:abstractNum w:abstractNumId="10" w15:restartNumberingAfterBreak="0">
    <w:nsid w:val="296A7ADA"/>
    <w:multiLevelType w:val="hybridMultilevel"/>
    <w:tmpl w:val="84D67F04"/>
    <w:lvl w:ilvl="0" w:tplc="04070001">
      <w:start w:val="1"/>
      <w:numFmt w:val="bullet"/>
      <w:lvlText w:val=""/>
      <w:lvlJc w:val="start"/>
      <w:pPr>
        <w:ind w:start="53.50pt" w:hanging="18pt"/>
      </w:pPr>
      <w:rPr>
        <w:rFonts w:ascii="Symbol" w:hAnsi="Symbol" w:hint="default"/>
      </w:rPr>
    </w:lvl>
    <w:lvl w:ilvl="1" w:tplc="04070003" w:tentative="1">
      <w:start w:val="1"/>
      <w:numFmt w:val="bullet"/>
      <w:lvlText w:val="o"/>
      <w:lvlJc w:val="start"/>
      <w:pPr>
        <w:ind w:start="89.50pt" w:hanging="18pt"/>
      </w:pPr>
      <w:rPr>
        <w:rFonts w:ascii="Courier New" w:hAnsi="Courier New" w:cs="Courier New" w:hint="default"/>
      </w:rPr>
    </w:lvl>
    <w:lvl w:ilvl="2" w:tplc="04070005" w:tentative="1">
      <w:start w:val="1"/>
      <w:numFmt w:val="bullet"/>
      <w:lvlText w:val=""/>
      <w:lvlJc w:val="start"/>
      <w:pPr>
        <w:ind w:start="125.50pt" w:hanging="18pt"/>
      </w:pPr>
      <w:rPr>
        <w:rFonts w:ascii="Wingdings" w:hAnsi="Wingdings" w:hint="default"/>
      </w:rPr>
    </w:lvl>
    <w:lvl w:ilvl="3" w:tplc="04070001" w:tentative="1">
      <w:start w:val="1"/>
      <w:numFmt w:val="bullet"/>
      <w:lvlText w:val=""/>
      <w:lvlJc w:val="start"/>
      <w:pPr>
        <w:ind w:start="161.50pt" w:hanging="18pt"/>
      </w:pPr>
      <w:rPr>
        <w:rFonts w:ascii="Symbol" w:hAnsi="Symbol" w:hint="default"/>
      </w:rPr>
    </w:lvl>
    <w:lvl w:ilvl="4" w:tplc="04070003" w:tentative="1">
      <w:start w:val="1"/>
      <w:numFmt w:val="bullet"/>
      <w:lvlText w:val="o"/>
      <w:lvlJc w:val="start"/>
      <w:pPr>
        <w:ind w:start="197.50pt" w:hanging="18pt"/>
      </w:pPr>
      <w:rPr>
        <w:rFonts w:ascii="Courier New" w:hAnsi="Courier New" w:cs="Courier New" w:hint="default"/>
      </w:rPr>
    </w:lvl>
    <w:lvl w:ilvl="5" w:tplc="04070005" w:tentative="1">
      <w:start w:val="1"/>
      <w:numFmt w:val="bullet"/>
      <w:lvlText w:val=""/>
      <w:lvlJc w:val="start"/>
      <w:pPr>
        <w:ind w:start="233.50pt" w:hanging="18pt"/>
      </w:pPr>
      <w:rPr>
        <w:rFonts w:ascii="Wingdings" w:hAnsi="Wingdings" w:hint="default"/>
      </w:rPr>
    </w:lvl>
    <w:lvl w:ilvl="6" w:tplc="04070001" w:tentative="1">
      <w:start w:val="1"/>
      <w:numFmt w:val="bullet"/>
      <w:lvlText w:val=""/>
      <w:lvlJc w:val="start"/>
      <w:pPr>
        <w:ind w:start="269.50pt" w:hanging="18pt"/>
      </w:pPr>
      <w:rPr>
        <w:rFonts w:ascii="Symbol" w:hAnsi="Symbol" w:hint="default"/>
      </w:rPr>
    </w:lvl>
    <w:lvl w:ilvl="7" w:tplc="04070003" w:tentative="1">
      <w:start w:val="1"/>
      <w:numFmt w:val="bullet"/>
      <w:lvlText w:val="o"/>
      <w:lvlJc w:val="start"/>
      <w:pPr>
        <w:ind w:start="305.50pt" w:hanging="18pt"/>
      </w:pPr>
      <w:rPr>
        <w:rFonts w:ascii="Courier New" w:hAnsi="Courier New" w:cs="Courier New" w:hint="default"/>
      </w:rPr>
    </w:lvl>
    <w:lvl w:ilvl="8" w:tplc="04070005" w:tentative="1">
      <w:start w:val="1"/>
      <w:numFmt w:val="bullet"/>
      <w:lvlText w:val=""/>
      <w:lvlJc w:val="start"/>
      <w:pPr>
        <w:ind w:start="341.50pt" w:hanging="18pt"/>
      </w:pPr>
      <w:rPr>
        <w:rFonts w:ascii="Wingdings" w:hAnsi="Wingdings" w:hint="default"/>
      </w:rPr>
    </w:lvl>
  </w:abstractNum>
  <w:abstractNum w:abstractNumId="11" w15:restartNumberingAfterBreak="0">
    <w:nsid w:val="2AD14821"/>
    <w:multiLevelType w:val="hybridMultilevel"/>
    <w:tmpl w:val="DB6EB472"/>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12" w15:restartNumberingAfterBreak="0">
    <w:nsid w:val="302709D3"/>
    <w:multiLevelType w:val="hybridMultilevel"/>
    <w:tmpl w:val="3C10B9BC"/>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13" w15:restartNumberingAfterBreak="0">
    <w:nsid w:val="3C5677D2"/>
    <w:multiLevelType w:val="hybridMultilevel"/>
    <w:tmpl w:val="27BE0AC6"/>
    <w:lvl w:ilvl="0" w:tplc="79D8E584">
      <w:start w:val="8"/>
      <w:numFmt w:val="bullet"/>
      <w:lvlText w:val="-"/>
      <w:lvlJc w:val="start"/>
      <w:pPr>
        <w:ind w:start="36pt" w:hanging="18pt"/>
      </w:pPr>
      <w:rPr>
        <w:rFonts w:ascii="Century Gothic" w:eastAsiaTheme="minorEastAsia" w:hAnsi="Century Gothic" w:cstheme="minorBidi"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14" w15:restartNumberingAfterBreak="0">
    <w:nsid w:val="3D342C40"/>
    <w:multiLevelType w:val="hybridMultilevel"/>
    <w:tmpl w:val="C1126274"/>
    <w:lvl w:ilvl="0" w:tplc="04070001">
      <w:start w:val="1"/>
      <w:numFmt w:val="bullet"/>
      <w:lvlText w:val=""/>
      <w:lvlJc w:val="start"/>
      <w:pPr>
        <w:ind w:start="53.40pt" w:hanging="18pt"/>
      </w:pPr>
      <w:rPr>
        <w:rFonts w:ascii="Symbol" w:hAnsi="Symbol" w:hint="default"/>
      </w:rPr>
    </w:lvl>
    <w:lvl w:ilvl="1" w:tplc="04070003" w:tentative="1">
      <w:start w:val="1"/>
      <w:numFmt w:val="bullet"/>
      <w:lvlText w:val="o"/>
      <w:lvlJc w:val="start"/>
      <w:pPr>
        <w:ind w:start="89.40pt" w:hanging="18pt"/>
      </w:pPr>
      <w:rPr>
        <w:rFonts w:ascii="Courier New" w:hAnsi="Courier New" w:cs="Courier New" w:hint="default"/>
      </w:rPr>
    </w:lvl>
    <w:lvl w:ilvl="2" w:tplc="04070005" w:tentative="1">
      <w:start w:val="1"/>
      <w:numFmt w:val="bullet"/>
      <w:lvlText w:val=""/>
      <w:lvlJc w:val="start"/>
      <w:pPr>
        <w:ind w:start="125.40pt" w:hanging="18pt"/>
      </w:pPr>
      <w:rPr>
        <w:rFonts w:ascii="Wingdings" w:hAnsi="Wingdings" w:hint="default"/>
      </w:rPr>
    </w:lvl>
    <w:lvl w:ilvl="3" w:tplc="04070001" w:tentative="1">
      <w:start w:val="1"/>
      <w:numFmt w:val="bullet"/>
      <w:lvlText w:val=""/>
      <w:lvlJc w:val="start"/>
      <w:pPr>
        <w:ind w:start="161.40pt" w:hanging="18pt"/>
      </w:pPr>
      <w:rPr>
        <w:rFonts w:ascii="Symbol" w:hAnsi="Symbol" w:hint="default"/>
      </w:rPr>
    </w:lvl>
    <w:lvl w:ilvl="4" w:tplc="04070003" w:tentative="1">
      <w:start w:val="1"/>
      <w:numFmt w:val="bullet"/>
      <w:lvlText w:val="o"/>
      <w:lvlJc w:val="start"/>
      <w:pPr>
        <w:ind w:start="197.40pt" w:hanging="18pt"/>
      </w:pPr>
      <w:rPr>
        <w:rFonts w:ascii="Courier New" w:hAnsi="Courier New" w:cs="Courier New" w:hint="default"/>
      </w:rPr>
    </w:lvl>
    <w:lvl w:ilvl="5" w:tplc="04070005" w:tentative="1">
      <w:start w:val="1"/>
      <w:numFmt w:val="bullet"/>
      <w:lvlText w:val=""/>
      <w:lvlJc w:val="start"/>
      <w:pPr>
        <w:ind w:start="233.40pt" w:hanging="18pt"/>
      </w:pPr>
      <w:rPr>
        <w:rFonts w:ascii="Wingdings" w:hAnsi="Wingdings" w:hint="default"/>
      </w:rPr>
    </w:lvl>
    <w:lvl w:ilvl="6" w:tplc="04070001" w:tentative="1">
      <w:start w:val="1"/>
      <w:numFmt w:val="bullet"/>
      <w:lvlText w:val=""/>
      <w:lvlJc w:val="start"/>
      <w:pPr>
        <w:ind w:start="269.40pt" w:hanging="18pt"/>
      </w:pPr>
      <w:rPr>
        <w:rFonts w:ascii="Symbol" w:hAnsi="Symbol" w:hint="default"/>
      </w:rPr>
    </w:lvl>
    <w:lvl w:ilvl="7" w:tplc="04070003" w:tentative="1">
      <w:start w:val="1"/>
      <w:numFmt w:val="bullet"/>
      <w:lvlText w:val="o"/>
      <w:lvlJc w:val="start"/>
      <w:pPr>
        <w:ind w:start="305.40pt" w:hanging="18pt"/>
      </w:pPr>
      <w:rPr>
        <w:rFonts w:ascii="Courier New" w:hAnsi="Courier New" w:cs="Courier New" w:hint="default"/>
      </w:rPr>
    </w:lvl>
    <w:lvl w:ilvl="8" w:tplc="04070005" w:tentative="1">
      <w:start w:val="1"/>
      <w:numFmt w:val="bullet"/>
      <w:lvlText w:val=""/>
      <w:lvlJc w:val="start"/>
      <w:pPr>
        <w:ind w:start="341.40pt" w:hanging="18pt"/>
      </w:pPr>
      <w:rPr>
        <w:rFonts w:ascii="Wingdings" w:hAnsi="Wingdings" w:hint="default"/>
      </w:rPr>
    </w:lvl>
  </w:abstractNum>
  <w:abstractNum w:abstractNumId="15" w15:restartNumberingAfterBreak="0">
    <w:nsid w:val="3FDA5E69"/>
    <w:multiLevelType w:val="hybridMultilevel"/>
    <w:tmpl w:val="6B1ECFE4"/>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16" w15:restartNumberingAfterBreak="0">
    <w:nsid w:val="42EC2BE7"/>
    <w:multiLevelType w:val="hybridMultilevel"/>
    <w:tmpl w:val="D024823C"/>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17" w15:restartNumberingAfterBreak="0">
    <w:nsid w:val="439A2352"/>
    <w:multiLevelType w:val="hybridMultilevel"/>
    <w:tmpl w:val="61766EC4"/>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18" w15:restartNumberingAfterBreak="0">
    <w:nsid w:val="43FA1042"/>
    <w:multiLevelType w:val="hybridMultilevel"/>
    <w:tmpl w:val="C264F60A"/>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19" w15:restartNumberingAfterBreak="0">
    <w:nsid w:val="4EAB4154"/>
    <w:multiLevelType w:val="hybridMultilevel"/>
    <w:tmpl w:val="07F23FAE"/>
    <w:lvl w:ilvl="0" w:tplc="0C07000F">
      <w:start w:val="1"/>
      <w:numFmt w:val="decimal"/>
      <w:lvlText w:val="%1."/>
      <w:lvlJc w:val="start"/>
      <w:pPr>
        <w:ind w:start="36pt" w:hanging="18pt"/>
      </w:pPr>
    </w:lvl>
    <w:lvl w:ilvl="1" w:tplc="0C070019" w:tentative="1">
      <w:start w:val="1"/>
      <w:numFmt w:val="lowerLetter"/>
      <w:lvlText w:val="%2."/>
      <w:lvlJc w:val="start"/>
      <w:pPr>
        <w:ind w:start="72pt" w:hanging="18pt"/>
      </w:pPr>
    </w:lvl>
    <w:lvl w:ilvl="2" w:tplc="0C07001B" w:tentative="1">
      <w:start w:val="1"/>
      <w:numFmt w:val="lowerRoman"/>
      <w:lvlText w:val="%3."/>
      <w:lvlJc w:val="end"/>
      <w:pPr>
        <w:ind w:start="108pt" w:hanging="9pt"/>
      </w:pPr>
    </w:lvl>
    <w:lvl w:ilvl="3" w:tplc="0C07000F" w:tentative="1">
      <w:start w:val="1"/>
      <w:numFmt w:val="decimal"/>
      <w:lvlText w:val="%4."/>
      <w:lvlJc w:val="start"/>
      <w:pPr>
        <w:ind w:start="144pt" w:hanging="18pt"/>
      </w:pPr>
    </w:lvl>
    <w:lvl w:ilvl="4" w:tplc="0C070019" w:tentative="1">
      <w:start w:val="1"/>
      <w:numFmt w:val="lowerLetter"/>
      <w:lvlText w:val="%5."/>
      <w:lvlJc w:val="start"/>
      <w:pPr>
        <w:ind w:start="180pt" w:hanging="18pt"/>
      </w:pPr>
    </w:lvl>
    <w:lvl w:ilvl="5" w:tplc="0C07001B" w:tentative="1">
      <w:start w:val="1"/>
      <w:numFmt w:val="lowerRoman"/>
      <w:lvlText w:val="%6."/>
      <w:lvlJc w:val="end"/>
      <w:pPr>
        <w:ind w:start="216pt" w:hanging="9pt"/>
      </w:pPr>
    </w:lvl>
    <w:lvl w:ilvl="6" w:tplc="0C07000F" w:tentative="1">
      <w:start w:val="1"/>
      <w:numFmt w:val="decimal"/>
      <w:lvlText w:val="%7."/>
      <w:lvlJc w:val="start"/>
      <w:pPr>
        <w:ind w:start="252pt" w:hanging="18pt"/>
      </w:pPr>
    </w:lvl>
    <w:lvl w:ilvl="7" w:tplc="0C070019" w:tentative="1">
      <w:start w:val="1"/>
      <w:numFmt w:val="lowerLetter"/>
      <w:lvlText w:val="%8."/>
      <w:lvlJc w:val="start"/>
      <w:pPr>
        <w:ind w:start="288pt" w:hanging="18pt"/>
      </w:pPr>
    </w:lvl>
    <w:lvl w:ilvl="8" w:tplc="0C07001B" w:tentative="1">
      <w:start w:val="1"/>
      <w:numFmt w:val="lowerRoman"/>
      <w:lvlText w:val="%9."/>
      <w:lvlJc w:val="end"/>
      <w:pPr>
        <w:ind w:start="324pt" w:hanging="9pt"/>
      </w:pPr>
    </w:lvl>
  </w:abstractNum>
  <w:abstractNum w:abstractNumId="20" w15:restartNumberingAfterBreak="0">
    <w:nsid w:val="50B57387"/>
    <w:multiLevelType w:val="hybridMultilevel"/>
    <w:tmpl w:val="6A9C7132"/>
    <w:lvl w:ilvl="0" w:tplc="4D2AAD00">
      <w:numFmt w:val="bullet"/>
      <w:lvlText w:val=""/>
      <w:lvlJc w:val="start"/>
      <w:pPr>
        <w:ind w:start="36pt" w:hanging="18pt"/>
      </w:pPr>
      <w:rPr>
        <w:rFonts w:ascii="Helvetica Normal" w:eastAsiaTheme="minorEastAsia" w:hAnsi="Helvetica Normal" w:cs="Helvetica Norma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21" w15:restartNumberingAfterBreak="0">
    <w:nsid w:val="50C140F2"/>
    <w:multiLevelType w:val="hybridMultilevel"/>
    <w:tmpl w:val="99AAA8D6"/>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22" w15:restartNumberingAfterBreak="0">
    <w:nsid w:val="530D5EEA"/>
    <w:multiLevelType w:val="hybridMultilevel"/>
    <w:tmpl w:val="F26A842E"/>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23" w15:restartNumberingAfterBreak="0">
    <w:nsid w:val="57B75017"/>
    <w:multiLevelType w:val="hybridMultilevel"/>
    <w:tmpl w:val="96CEF398"/>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24" w15:restartNumberingAfterBreak="0">
    <w:nsid w:val="58FB5154"/>
    <w:multiLevelType w:val="multilevel"/>
    <w:tmpl w:val="7C10CD7E"/>
    <w:lvl w:ilvl="0">
      <w:start w:val="1"/>
      <w:numFmt w:val="decimal"/>
      <w:pStyle w:val="berschrift1"/>
      <w:lvlText w:val="%1"/>
      <w:lvlJc w:val="start"/>
      <w:pPr>
        <w:ind w:start="21.60pt" w:hanging="21.60pt"/>
      </w:pPr>
    </w:lvl>
    <w:lvl w:ilvl="1">
      <w:start w:val="1"/>
      <w:numFmt w:val="decimal"/>
      <w:pStyle w:val="berschrift2"/>
      <w:lvlText w:val="%1.%2"/>
      <w:lvlJc w:val="start"/>
      <w:pPr>
        <w:ind w:start="28.80pt" w:hanging="28.80pt"/>
      </w:pPr>
    </w:lvl>
    <w:lvl w:ilvl="2">
      <w:start w:val="1"/>
      <w:numFmt w:val="decimal"/>
      <w:pStyle w:val="berschrift3"/>
      <w:lvlText w:val="%1.%2.%3"/>
      <w:lvlJc w:val="start"/>
      <w:pPr>
        <w:ind w:start="36pt" w:hanging="36pt"/>
      </w:pPr>
    </w:lvl>
    <w:lvl w:ilvl="3">
      <w:start w:val="1"/>
      <w:numFmt w:val="decimal"/>
      <w:pStyle w:val="berschrift4"/>
      <w:lvlText w:val="%1.%2.%3.%4"/>
      <w:lvlJc w:val="start"/>
      <w:pPr>
        <w:ind w:start="206.25pt" w:hanging="43.20pt"/>
      </w:pPr>
    </w:lvl>
    <w:lvl w:ilvl="4">
      <w:start w:val="1"/>
      <w:numFmt w:val="decimal"/>
      <w:pStyle w:val="berschrift5"/>
      <w:lvlText w:val="%1.%2.%3.%4.%5"/>
      <w:lvlJc w:val="start"/>
      <w:pPr>
        <w:ind w:start="50.40pt" w:hanging="50.40pt"/>
      </w:pPr>
    </w:lvl>
    <w:lvl w:ilvl="5">
      <w:start w:val="1"/>
      <w:numFmt w:val="decimal"/>
      <w:pStyle w:val="berschrift6"/>
      <w:lvlText w:val="%1.%2.%3.%4.%5.%6"/>
      <w:lvlJc w:val="start"/>
      <w:pPr>
        <w:ind w:start="57.60pt" w:hanging="57.60pt"/>
      </w:pPr>
    </w:lvl>
    <w:lvl w:ilvl="6">
      <w:start w:val="1"/>
      <w:numFmt w:val="decimal"/>
      <w:pStyle w:val="berschrift7"/>
      <w:lvlText w:val="%1.%2.%3.%4.%5.%6.%7"/>
      <w:lvlJc w:val="start"/>
      <w:pPr>
        <w:ind w:start="64.80pt" w:hanging="64.80pt"/>
      </w:pPr>
    </w:lvl>
    <w:lvl w:ilvl="7">
      <w:start w:val="1"/>
      <w:numFmt w:val="decimal"/>
      <w:pStyle w:val="berschrift8"/>
      <w:lvlText w:val="%1.%2.%3.%4.%5.%6.%7.%8"/>
      <w:lvlJc w:val="start"/>
      <w:pPr>
        <w:ind w:start="72pt" w:hanging="72pt"/>
      </w:pPr>
    </w:lvl>
    <w:lvl w:ilvl="8">
      <w:start w:val="1"/>
      <w:numFmt w:val="decimal"/>
      <w:pStyle w:val="berschrift9"/>
      <w:lvlText w:val="%1.%2.%3.%4.%5.%6.%7.%8.%9"/>
      <w:lvlJc w:val="start"/>
      <w:pPr>
        <w:ind w:start="79.20pt" w:hanging="79.20pt"/>
      </w:pPr>
    </w:lvl>
  </w:abstractNum>
  <w:abstractNum w:abstractNumId="25" w15:restartNumberingAfterBreak="0">
    <w:nsid w:val="60F72AC6"/>
    <w:multiLevelType w:val="hybridMultilevel"/>
    <w:tmpl w:val="3500B3BA"/>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26" w15:restartNumberingAfterBreak="0">
    <w:nsid w:val="61E26B79"/>
    <w:multiLevelType w:val="hybridMultilevel"/>
    <w:tmpl w:val="ABF422A2"/>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27" w15:restartNumberingAfterBreak="0">
    <w:nsid w:val="640609AA"/>
    <w:multiLevelType w:val="hybridMultilevel"/>
    <w:tmpl w:val="C7661776"/>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28" w15:restartNumberingAfterBreak="0">
    <w:nsid w:val="68B3777D"/>
    <w:multiLevelType w:val="hybridMultilevel"/>
    <w:tmpl w:val="9FC023BA"/>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29" w15:restartNumberingAfterBreak="0">
    <w:nsid w:val="6B4E5202"/>
    <w:multiLevelType w:val="hybridMultilevel"/>
    <w:tmpl w:val="9AEA6EA0"/>
    <w:lvl w:ilvl="0" w:tplc="79D8E584">
      <w:start w:val="8"/>
      <w:numFmt w:val="bullet"/>
      <w:lvlText w:val="-"/>
      <w:lvlJc w:val="start"/>
      <w:pPr>
        <w:ind w:start="36pt" w:hanging="18pt"/>
      </w:pPr>
      <w:rPr>
        <w:rFonts w:ascii="Century Gothic" w:eastAsiaTheme="minorEastAsia" w:hAnsi="Century Gothic" w:cstheme="minorBidi" w:hint="default"/>
      </w:rPr>
    </w:lvl>
    <w:lvl w:ilvl="1" w:tplc="04070003">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30" w15:restartNumberingAfterBreak="0">
    <w:nsid w:val="703B4EE0"/>
    <w:multiLevelType w:val="hybridMultilevel"/>
    <w:tmpl w:val="4D589A42"/>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31" w15:restartNumberingAfterBreak="0">
    <w:nsid w:val="72921424"/>
    <w:multiLevelType w:val="hybridMultilevel"/>
    <w:tmpl w:val="D57C6EAA"/>
    <w:lvl w:ilvl="0" w:tplc="79D8E584">
      <w:start w:val="8"/>
      <w:numFmt w:val="bullet"/>
      <w:lvlText w:val="-"/>
      <w:lvlJc w:val="start"/>
      <w:pPr>
        <w:ind w:start="36pt" w:hanging="18pt"/>
      </w:pPr>
      <w:rPr>
        <w:rFonts w:ascii="Century Gothic" w:eastAsiaTheme="minorEastAsia" w:hAnsi="Century Gothic" w:cstheme="minorBidi" w:hint="default"/>
      </w:rPr>
    </w:lvl>
    <w:lvl w:ilvl="1" w:tplc="04070003">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32" w15:restartNumberingAfterBreak="0">
    <w:nsid w:val="75AA3E99"/>
    <w:multiLevelType w:val="hybridMultilevel"/>
    <w:tmpl w:val="782E1A64"/>
    <w:lvl w:ilvl="0" w:tplc="79D8E584">
      <w:start w:val="8"/>
      <w:numFmt w:val="bullet"/>
      <w:lvlText w:val="-"/>
      <w:lvlJc w:val="start"/>
      <w:pPr>
        <w:ind w:start="36pt" w:hanging="18pt"/>
      </w:pPr>
      <w:rPr>
        <w:rFonts w:ascii="Century Gothic" w:eastAsiaTheme="minorEastAsia" w:hAnsi="Century Gothic" w:cstheme="minorBidi" w:hint="default"/>
      </w:rPr>
    </w:lvl>
    <w:lvl w:ilvl="1" w:tplc="04070003">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33" w15:restartNumberingAfterBreak="0">
    <w:nsid w:val="7A270930"/>
    <w:multiLevelType w:val="hybridMultilevel"/>
    <w:tmpl w:val="3544D860"/>
    <w:lvl w:ilvl="0" w:tplc="79D8E584">
      <w:start w:val="8"/>
      <w:numFmt w:val="bullet"/>
      <w:lvlText w:val="-"/>
      <w:lvlJc w:val="start"/>
      <w:pPr>
        <w:ind w:start="36pt" w:hanging="18pt"/>
      </w:pPr>
      <w:rPr>
        <w:rFonts w:ascii="Century Gothic" w:eastAsiaTheme="minorEastAsia" w:hAnsi="Century Gothic" w:cstheme="minorBidi" w:hint="default"/>
      </w:rPr>
    </w:lvl>
    <w:lvl w:ilvl="1" w:tplc="04070003">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34" w15:restartNumberingAfterBreak="0">
    <w:nsid w:val="7EB23659"/>
    <w:multiLevelType w:val="hybridMultilevel"/>
    <w:tmpl w:val="8072FA7E"/>
    <w:lvl w:ilvl="0" w:tplc="79D8E584">
      <w:start w:val="8"/>
      <w:numFmt w:val="bullet"/>
      <w:lvlText w:val="-"/>
      <w:lvlJc w:val="start"/>
      <w:pPr>
        <w:ind w:start="36pt" w:hanging="18pt"/>
      </w:pPr>
      <w:rPr>
        <w:rFonts w:ascii="Century Gothic" w:eastAsiaTheme="minorEastAsia" w:hAnsi="Century Gothic" w:cstheme="minorBidi"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num w:numId="1" w16cid:durableId="913317734">
    <w:abstractNumId w:val="8"/>
  </w:num>
  <w:num w:numId="2" w16cid:durableId="1845316137">
    <w:abstractNumId w:val="20"/>
  </w:num>
  <w:num w:numId="3" w16cid:durableId="848298876">
    <w:abstractNumId w:val="3"/>
  </w:num>
  <w:num w:numId="4" w16cid:durableId="1239824947">
    <w:abstractNumId w:val="5"/>
  </w:num>
  <w:num w:numId="5" w16cid:durableId="730932264">
    <w:abstractNumId w:val="10"/>
  </w:num>
  <w:num w:numId="6" w16cid:durableId="414858337">
    <w:abstractNumId w:val="27"/>
  </w:num>
  <w:num w:numId="7" w16cid:durableId="122770051">
    <w:abstractNumId w:val="23"/>
  </w:num>
  <w:num w:numId="8" w16cid:durableId="718013548">
    <w:abstractNumId w:val="7"/>
  </w:num>
  <w:num w:numId="9" w16cid:durableId="96144887">
    <w:abstractNumId w:val="21"/>
  </w:num>
  <w:num w:numId="10" w16cid:durableId="553274443">
    <w:abstractNumId w:val="12"/>
  </w:num>
  <w:num w:numId="11" w16cid:durableId="1384059708">
    <w:abstractNumId w:val="26"/>
  </w:num>
  <w:num w:numId="12" w16cid:durableId="526141409">
    <w:abstractNumId w:val="24"/>
  </w:num>
  <w:num w:numId="13" w16cid:durableId="403797680">
    <w:abstractNumId w:val="29"/>
  </w:num>
  <w:num w:numId="14" w16cid:durableId="1930431768">
    <w:abstractNumId w:val="28"/>
  </w:num>
  <w:num w:numId="15" w16cid:durableId="838078141">
    <w:abstractNumId w:val="0"/>
  </w:num>
  <w:num w:numId="16" w16cid:durableId="1919122852">
    <w:abstractNumId w:val="4"/>
  </w:num>
  <w:num w:numId="17" w16cid:durableId="1192694724">
    <w:abstractNumId w:val="6"/>
  </w:num>
  <w:num w:numId="18" w16cid:durableId="1244604873">
    <w:abstractNumId w:val="18"/>
  </w:num>
  <w:num w:numId="19" w16cid:durableId="1932623535">
    <w:abstractNumId w:val="11"/>
  </w:num>
  <w:num w:numId="20" w16cid:durableId="1132596818">
    <w:abstractNumId w:val="30"/>
  </w:num>
  <w:num w:numId="21" w16cid:durableId="928348800">
    <w:abstractNumId w:val="17"/>
  </w:num>
  <w:num w:numId="22" w16cid:durableId="517962483">
    <w:abstractNumId w:val="33"/>
  </w:num>
  <w:num w:numId="23" w16cid:durableId="334462268">
    <w:abstractNumId w:val="25"/>
  </w:num>
  <w:num w:numId="24" w16cid:durableId="398329174">
    <w:abstractNumId w:val="9"/>
  </w:num>
  <w:num w:numId="25" w16cid:durableId="1142193068">
    <w:abstractNumId w:val="2"/>
  </w:num>
  <w:num w:numId="26" w16cid:durableId="655228964">
    <w:abstractNumId w:val="16"/>
  </w:num>
  <w:num w:numId="27" w16cid:durableId="123817263">
    <w:abstractNumId w:val="19"/>
  </w:num>
  <w:num w:numId="28" w16cid:durableId="1509826887">
    <w:abstractNumId w:val="32"/>
  </w:num>
  <w:num w:numId="29" w16cid:durableId="964240840">
    <w:abstractNumId w:val="34"/>
  </w:num>
  <w:num w:numId="30" w16cid:durableId="256867990">
    <w:abstractNumId w:val="31"/>
  </w:num>
  <w:num w:numId="31" w16cid:durableId="738792247">
    <w:abstractNumId w:val="13"/>
  </w:num>
  <w:num w:numId="32" w16cid:durableId="42171574">
    <w:abstractNumId w:val="15"/>
  </w:num>
  <w:num w:numId="33" w16cid:durableId="375589583">
    <w:abstractNumId w:val="14"/>
  </w:num>
  <w:num w:numId="34" w16cid:durableId="585967494">
    <w:abstractNumId w:val="22"/>
  </w:num>
  <w:num w:numId="35" w16cid:durableId="1829588629">
    <w:abstractNumId w:val="1"/>
  </w:num>
</w:numbering>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35.40pt"/>
  <w:hyphenationZone w:val="21.25pt"/>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571EA"/>
    <w:rsid w:val="00000623"/>
    <w:rsid w:val="00004B42"/>
    <w:rsid w:val="0000776E"/>
    <w:rsid w:val="00013291"/>
    <w:rsid w:val="000155F8"/>
    <w:rsid w:val="00022FC8"/>
    <w:rsid w:val="000265C1"/>
    <w:rsid w:val="00031C8A"/>
    <w:rsid w:val="000331E4"/>
    <w:rsid w:val="00042FA0"/>
    <w:rsid w:val="00053B96"/>
    <w:rsid w:val="00055C79"/>
    <w:rsid w:val="0006198F"/>
    <w:rsid w:val="00067F92"/>
    <w:rsid w:val="00074139"/>
    <w:rsid w:val="00082AC4"/>
    <w:rsid w:val="00082E1D"/>
    <w:rsid w:val="000862DE"/>
    <w:rsid w:val="0008644D"/>
    <w:rsid w:val="0009114F"/>
    <w:rsid w:val="00094647"/>
    <w:rsid w:val="000B1FF9"/>
    <w:rsid w:val="000C126A"/>
    <w:rsid w:val="000C13CE"/>
    <w:rsid w:val="000C1A80"/>
    <w:rsid w:val="000C7D3E"/>
    <w:rsid w:val="000D3A67"/>
    <w:rsid w:val="000D4252"/>
    <w:rsid w:val="000E1D29"/>
    <w:rsid w:val="000E2A2B"/>
    <w:rsid w:val="001066B3"/>
    <w:rsid w:val="00111A7D"/>
    <w:rsid w:val="00113956"/>
    <w:rsid w:val="00115200"/>
    <w:rsid w:val="00123920"/>
    <w:rsid w:val="00125C13"/>
    <w:rsid w:val="00135CEE"/>
    <w:rsid w:val="001374D3"/>
    <w:rsid w:val="0014202A"/>
    <w:rsid w:val="0014552C"/>
    <w:rsid w:val="0014685E"/>
    <w:rsid w:val="0015093B"/>
    <w:rsid w:val="001528B2"/>
    <w:rsid w:val="00154C9A"/>
    <w:rsid w:val="00154E3A"/>
    <w:rsid w:val="00155BB9"/>
    <w:rsid w:val="001571EA"/>
    <w:rsid w:val="001662D8"/>
    <w:rsid w:val="00170333"/>
    <w:rsid w:val="001710AC"/>
    <w:rsid w:val="00172C5B"/>
    <w:rsid w:val="00182D48"/>
    <w:rsid w:val="001864C1"/>
    <w:rsid w:val="00192B12"/>
    <w:rsid w:val="00192B41"/>
    <w:rsid w:val="00195F3A"/>
    <w:rsid w:val="00197467"/>
    <w:rsid w:val="001A11A8"/>
    <w:rsid w:val="001B41EF"/>
    <w:rsid w:val="001B56F9"/>
    <w:rsid w:val="001B6892"/>
    <w:rsid w:val="001B6FE2"/>
    <w:rsid w:val="001B7E4A"/>
    <w:rsid w:val="001C1A08"/>
    <w:rsid w:val="001D1CE0"/>
    <w:rsid w:val="001D4D56"/>
    <w:rsid w:val="001E0010"/>
    <w:rsid w:val="001E3282"/>
    <w:rsid w:val="001F4A76"/>
    <w:rsid w:val="001F5486"/>
    <w:rsid w:val="001F7AA0"/>
    <w:rsid w:val="00201980"/>
    <w:rsid w:val="00207C41"/>
    <w:rsid w:val="0021795E"/>
    <w:rsid w:val="00217BC4"/>
    <w:rsid w:val="00225244"/>
    <w:rsid w:val="00226604"/>
    <w:rsid w:val="0023383B"/>
    <w:rsid w:val="002474FA"/>
    <w:rsid w:val="00251696"/>
    <w:rsid w:val="00266C48"/>
    <w:rsid w:val="0027088E"/>
    <w:rsid w:val="0027396F"/>
    <w:rsid w:val="00280F63"/>
    <w:rsid w:val="002852AC"/>
    <w:rsid w:val="0028583A"/>
    <w:rsid w:val="002871B5"/>
    <w:rsid w:val="00290CFE"/>
    <w:rsid w:val="002924C6"/>
    <w:rsid w:val="00297E44"/>
    <w:rsid w:val="002A7448"/>
    <w:rsid w:val="002B0359"/>
    <w:rsid w:val="002B05E6"/>
    <w:rsid w:val="002B331E"/>
    <w:rsid w:val="002B5858"/>
    <w:rsid w:val="002B6305"/>
    <w:rsid w:val="002C0FCD"/>
    <w:rsid w:val="002D3905"/>
    <w:rsid w:val="002E1F2F"/>
    <w:rsid w:val="002E22B6"/>
    <w:rsid w:val="002E2391"/>
    <w:rsid w:val="002E61A8"/>
    <w:rsid w:val="003013A6"/>
    <w:rsid w:val="003043C0"/>
    <w:rsid w:val="003046B7"/>
    <w:rsid w:val="00305CF3"/>
    <w:rsid w:val="00306020"/>
    <w:rsid w:val="00310950"/>
    <w:rsid w:val="00316A39"/>
    <w:rsid w:val="00317F2D"/>
    <w:rsid w:val="003306CE"/>
    <w:rsid w:val="00335CE5"/>
    <w:rsid w:val="003363CC"/>
    <w:rsid w:val="00340668"/>
    <w:rsid w:val="003413CD"/>
    <w:rsid w:val="00351D5A"/>
    <w:rsid w:val="003527F4"/>
    <w:rsid w:val="00355273"/>
    <w:rsid w:val="003564A6"/>
    <w:rsid w:val="00362794"/>
    <w:rsid w:val="0039164C"/>
    <w:rsid w:val="00395C55"/>
    <w:rsid w:val="003A6C1E"/>
    <w:rsid w:val="003B7309"/>
    <w:rsid w:val="003C4D22"/>
    <w:rsid w:val="003D335D"/>
    <w:rsid w:val="003D5AB2"/>
    <w:rsid w:val="003D7B51"/>
    <w:rsid w:val="003E3CA1"/>
    <w:rsid w:val="003F03B1"/>
    <w:rsid w:val="003F2C62"/>
    <w:rsid w:val="003F4775"/>
    <w:rsid w:val="003F5E11"/>
    <w:rsid w:val="00402066"/>
    <w:rsid w:val="00417956"/>
    <w:rsid w:val="0042370B"/>
    <w:rsid w:val="00426860"/>
    <w:rsid w:val="00434019"/>
    <w:rsid w:val="00434807"/>
    <w:rsid w:val="00434FD5"/>
    <w:rsid w:val="004377AA"/>
    <w:rsid w:val="00437808"/>
    <w:rsid w:val="00442361"/>
    <w:rsid w:val="00455F94"/>
    <w:rsid w:val="00457889"/>
    <w:rsid w:val="00462797"/>
    <w:rsid w:val="00462BBC"/>
    <w:rsid w:val="00467FAA"/>
    <w:rsid w:val="0047486E"/>
    <w:rsid w:val="00486534"/>
    <w:rsid w:val="00490370"/>
    <w:rsid w:val="00497DCD"/>
    <w:rsid w:val="004A2A68"/>
    <w:rsid w:val="004A57D3"/>
    <w:rsid w:val="004B4B7B"/>
    <w:rsid w:val="004C0F2E"/>
    <w:rsid w:val="004C28A1"/>
    <w:rsid w:val="004C795E"/>
    <w:rsid w:val="004D1BEC"/>
    <w:rsid w:val="004D233B"/>
    <w:rsid w:val="004D4CD2"/>
    <w:rsid w:val="004D7DB0"/>
    <w:rsid w:val="004E132E"/>
    <w:rsid w:val="004E4328"/>
    <w:rsid w:val="004E4D97"/>
    <w:rsid w:val="004F1352"/>
    <w:rsid w:val="004F32C8"/>
    <w:rsid w:val="004F6D76"/>
    <w:rsid w:val="005039E9"/>
    <w:rsid w:val="00503E7C"/>
    <w:rsid w:val="00520191"/>
    <w:rsid w:val="00520DB4"/>
    <w:rsid w:val="005253EA"/>
    <w:rsid w:val="00531906"/>
    <w:rsid w:val="0053198D"/>
    <w:rsid w:val="0053612E"/>
    <w:rsid w:val="00542724"/>
    <w:rsid w:val="005463DB"/>
    <w:rsid w:val="00546A62"/>
    <w:rsid w:val="00574CAB"/>
    <w:rsid w:val="005753DA"/>
    <w:rsid w:val="00575C4C"/>
    <w:rsid w:val="00577F5D"/>
    <w:rsid w:val="00582F60"/>
    <w:rsid w:val="00593245"/>
    <w:rsid w:val="005B3238"/>
    <w:rsid w:val="005B63F5"/>
    <w:rsid w:val="005B6B08"/>
    <w:rsid w:val="005D2F5E"/>
    <w:rsid w:val="005D3B40"/>
    <w:rsid w:val="005D5DDF"/>
    <w:rsid w:val="006018C3"/>
    <w:rsid w:val="00602B96"/>
    <w:rsid w:val="00607977"/>
    <w:rsid w:val="0061182B"/>
    <w:rsid w:val="00622E8D"/>
    <w:rsid w:val="00631ECB"/>
    <w:rsid w:val="0063598C"/>
    <w:rsid w:val="00637DC4"/>
    <w:rsid w:val="00640C94"/>
    <w:rsid w:val="00647051"/>
    <w:rsid w:val="00651BF7"/>
    <w:rsid w:val="006530B3"/>
    <w:rsid w:val="00655E85"/>
    <w:rsid w:val="00663A0A"/>
    <w:rsid w:val="006733D7"/>
    <w:rsid w:val="006809CC"/>
    <w:rsid w:val="00680BC8"/>
    <w:rsid w:val="006A2B5B"/>
    <w:rsid w:val="006A5124"/>
    <w:rsid w:val="006B1A2B"/>
    <w:rsid w:val="006C0F22"/>
    <w:rsid w:val="006C3659"/>
    <w:rsid w:val="006D36FE"/>
    <w:rsid w:val="006E0202"/>
    <w:rsid w:val="006E438B"/>
    <w:rsid w:val="006E4E4A"/>
    <w:rsid w:val="006E6226"/>
    <w:rsid w:val="006F13D3"/>
    <w:rsid w:val="006F2774"/>
    <w:rsid w:val="006F57CD"/>
    <w:rsid w:val="00700545"/>
    <w:rsid w:val="00700904"/>
    <w:rsid w:val="0070719E"/>
    <w:rsid w:val="00724385"/>
    <w:rsid w:val="00726317"/>
    <w:rsid w:val="00731798"/>
    <w:rsid w:val="00734ECC"/>
    <w:rsid w:val="007354D2"/>
    <w:rsid w:val="007365C6"/>
    <w:rsid w:val="0074133A"/>
    <w:rsid w:val="007439D1"/>
    <w:rsid w:val="00743C05"/>
    <w:rsid w:val="007517C8"/>
    <w:rsid w:val="007551CD"/>
    <w:rsid w:val="0075526A"/>
    <w:rsid w:val="007622EC"/>
    <w:rsid w:val="00762C16"/>
    <w:rsid w:val="00762D30"/>
    <w:rsid w:val="00763D44"/>
    <w:rsid w:val="00770A8D"/>
    <w:rsid w:val="00774931"/>
    <w:rsid w:val="007844E0"/>
    <w:rsid w:val="00791221"/>
    <w:rsid w:val="007A3F62"/>
    <w:rsid w:val="007B48C7"/>
    <w:rsid w:val="007B62E0"/>
    <w:rsid w:val="007B6B65"/>
    <w:rsid w:val="007B6E10"/>
    <w:rsid w:val="007C48C5"/>
    <w:rsid w:val="007C7A5B"/>
    <w:rsid w:val="007D4A04"/>
    <w:rsid w:val="007D59C3"/>
    <w:rsid w:val="007E02B2"/>
    <w:rsid w:val="007E43C7"/>
    <w:rsid w:val="007F7A4E"/>
    <w:rsid w:val="008060D5"/>
    <w:rsid w:val="00813B17"/>
    <w:rsid w:val="008157C7"/>
    <w:rsid w:val="0083220C"/>
    <w:rsid w:val="00833F2F"/>
    <w:rsid w:val="008370D4"/>
    <w:rsid w:val="008508FA"/>
    <w:rsid w:val="00856BE4"/>
    <w:rsid w:val="00862900"/>
    <w:rsid w:val="0086424C"/>
    <w:rsid w:val="00865D2B"/>
    <w:rsid w:val="00873374"/>
    <w:rsid w:val="00876986"/>
    <w:rsid w:val="0088255B"/>
    <w:rsid w:val="00885623"/>
    <w:rsid w:val="00892516"/>
    <w:rsid w:val="008933B3"/>
    <w:rsid w:val="00894223"/>
    <w:rsid w:val="008964D5"/>
    <w:rsid w:val="008A227E"/>
    <w:rsid w:val="008B1160"/>
    <w:rsid w:val="008C53CA"/>
    <w:rsid w:val="008C5CA7"/>
    <w:rsid w:val="008E60CA"/>
    <w:rsid w:val="008E78B2"/>
    <w:rsid w:val="00901FE9"/>
    <w:rsid w:val="0091211C"/>
    <w:rsid w:val="00914E1B"/>
    <w:rsid w:val="00921827"/>
    <w:rsid w:val="00921840"/>
    <w:rsid w:val="0093208F"/>
    <w:rsid w:val="00935429"/>
    <w:rsid w:val="00935D1C"/>
    <w:rsid w:val="00943816"/>
    <w:rsid w:val="00950C67"/>
    <w:rsid w:val="0095133D"/>
    <w:rsid w:val="0095197F"/>
    <w:rsid w:val="00956F52"/>
    <w:rsid w:val="00961839"/>
    <w:rsid w:val="00964CDD"/>
    <w:rsid w:val="009677B3"/>
    <w:rsid w:val="00967AC5"/>
    <w:rsid w:val="009723E1"/>
    <w:rsid w:val="00975D53"/>
    <w:rsid w:val="00977640"/>
    <w:rsid w:val="00981DFD"/>
    <w:rsid w:val="00983104"/>
    <w:rsid w:val="00990E5C"/>
    <w:rsid w:val="00991592"/>
    <w:rsid w:val="009942D0"/>
    <w:rsid w:val="009978B1"/>
    <w:rsid w:val="009A6F1B"/>
    <w:rsid w:val="009B1C70"/>
    <w:rsid w:val="009C1E57"/>
    <w:rsid w:val="009C44D4"/>
    <w:rsid w:val="009D5507"/>
    <w:rsid w:val="009D6401"/>
    <w:rsid w:val="009D7D11"/>
    <w:rsid w:val="009E1A3F"/>
    <w:rsid w:val="009E1D50"/>
    <w:rsid w:val="009E33C2"/>
    <w:rsid w:val="009E63E2"/>
    <w:rsid w:val="009F0190"/>
    <w:rsid w:val="00A008B1"/>
    <w:rsid w:val="00A06D5F"/>
    <w:rsid w:val="00A10466"/>
    <w:rsid w:val="00A11F5B"/>
    <w:rsid w:val="00A148E4"/>
    <w:rsid w:val="00A17CAC"/>
    <w:rsid w:val="00A200D5"/>
    <w:rsid w:val="00A22146"/>
    <w:rsid w:val="00A23CFF"/>
    <w:rsid w:val="00A3133B"/>
    <w:rsid w:val="00A3546F"/>
    <w:rsid w:val="00A404F8"/>
    <w:rsid w:val="00A4161B"/>
    <w:rsid w:val="00A44BA7"/>
    <w:rsid w:val="00A474E9"/>
    <w:rsid w:val="00A54D1F"/>
    <w:rsid w:val="00A60096"/>
    <w:rsid w:val="00A622B6"/>
    <w:rsid w:val="00A6328E"/>
    <w:rsid w:val="00A67D8E"/>
    <w:rsid w:val="00A72D1E"/>
    <w:rsid w:val="00A76166"/>
    <w:rsid w:val="00A830A7"/>
    <w:rsid w:val="00A85A7F"/>
    <w:rsid w:val="00A934A2"/>
    <w:rsid w:val="00A93B47"/>
    <w:rsid w:val="00A94609"/>
    <w:rsid w:val="00A96091"/>
    <w:rsid w:val="00A973C3"/>
    <w:rsid w:val="00AA17ED"/>
    <w:rsid w:val="00AA2440"/>
    <w:rsid w:val="00AA2E0C"/>
    <w:rsid w:val="00AA6DE8"/>
    <w:rsid w:val="00AB04BC"/>
    <w:rsid w:val="00AB4EB4"/>
    <w:rsid w:val="00AB539B"/>
    <w:rsid w:val="00AC6110"/>
    <w:rsid w:val="00AC6540"/>
    <w:rsid w:val="00AC6C11"/>
    <w:rsid w:val="00AC7CF8"/>
    <w:rsid w:val="00AD049A"/>
    <w:rsid w:val="00AD175C"/>
    <w:rsid w:val="00AD4353"/>
    <w:rsid w:val="00AD5916"/>
    <w:rsid w:val="00AE22D5"/>
    <w:rsid w:val="00B009D7"/>
    <w:rsid w:val="00B00CED"/>
    <w:rsid w:val="00B06828"/>
    <w:rsid w:val="00B0729B"/>
    <w:rsid w:val="00B0748F"/>
    <w:rsid w:val="00B148FD"/>
    <w:rsid w:val="00B22C12"/>
    <w:rsid w:val="00B32D0C"/>
    <w:rsid w:val="00B360B4"/>
    <w:rsid w:val="00B36452"/>
    <w:rsid w:val="00B608E2"/>
    <w:rsid w:val="00B60F22"/>
    <w:rsid w:val="00B64FCC"/>
    <w:rsid w:val="00B65401"/>
    <w:rsid w:val="00B71D87"/>
    <w:rsid w:val="00B82EF0"/>
    <w:rsid w:val="00B92FC5"/>
    <w:rsid w:val="00B9756F"/>
    <w:rsid w:val="00BA3D80"/>
    <w:rsid w:val="00BA6ABB"/>
    <w:rsid w:val="00BB0891"/>
    <w:rsid w:val="00BB0C7B"/>
    <w:rsid w:val="00BB24D5"/>
    <w:rsid w:val="00BB31CD"/>
    <w:rsid w:val="00BB330D"/>
    <w:rsid w:val="00BB4533"/>
    <w:rsid w:val="00BB6282"/>
    <w:rsid w:val="00BB6968"/>
    <w:rsid w:val="00BC0DDA"/>
    <w:rsid w:val="00BC17DB"/>
    <w:rsid w:val="00BD0550"/>
    <w:rsid w:val="00BD1DDF"/>
    <w:rsid w:val="00BD39CE"/>
    <w:rsid w:val="00BD5602"/>
    <w:rsid w:val="00BD6938"/>
    <w:rsid w:val="00BF0527"/>
    <w:rsid w:val="00BF236D"/>
    <w:rsid w:val="00BF4A8C"/>
    <w:rsid w:val="00BF5777"/>
    <w:rsid w:val="00C02A89"/>
    <w:rsid w:val="00C0455A"/>
    <w:rsid w:val="00C06257"/>
    <w:rsid w:val="00C16341"/>
    <w:rsid w:val="00C16CF9"/>
    <w:rsid w:val="00C21804"/>
    <w:rsid w:val="00C22FE0"/>
    <w:rsid w:val="00C32C5C"/>
    <w:rsid w:val="00C344DC"/>
    <w:rsid w:val="00C34CCA"/>
    <w:rsid w:val="00C36193"/>
    <w:rsid w:val="00C4244A"/>
    <w:rsid w:val="00C42739"/>
    <w:rsid w:val="00C440DE"/>
    <w:rsid w:val="00C4618B"/>
    <w:rsid w:val="00C51205"/>
    <w:rsid w:val="00C53EBD"/>
    <w:rsid w:val="00C545E3"/>
    <w:rsid w:val="00C561F1"/>
    <w:rsid w:val="00C623DE"/>
    <w:rsid w:val="00C73A62"/>
    <w:rsid w:val="00C74377"/>
    <w:rsid w:val="00C85239"/>
    <w:rsid w:val="00CA0556"/>
    <w:rsid w:val="00CB05C2"/>
    <w:rsid w:val="00CB208B"/>
    <w:rsid w:val="00CB4353"/>
    <w:rsid w:val="00CB47AA"/>
    <w:rsid w:val="00CB489C"/>
    <w:rsid w:val="00CB6F4E"/>
    <w:rsid w:val="00CD1835"/>
    <w:rsid w:val="00CE3D12"/>
    <w:rsid w:val="00D02979"/>
    <w:rsid w:val="00D046EA"/>
    <w:rsid w:val="00D049DE"/>
    <w:rsid w:val="00D06034"/>
    <w:rsid w:val="00D1494F"/>
    <w:rsid w:val="00D16C7B"/>
    <w:rsid w:val="00D1780B"/>
    <w:rsid w:val="00D25B29"/>
    <w:rsid w:val="00D2604F"/>
    <w:rsid w:val="00D30DE1"/>
    <w:rsid w:val="00D370B8"/>
    <w:rsid w:val="00D4514B"/>
    <w:rsid w:val="00D50917"/>
    <w:rsid w:val="00D57F11"/>
    <w:rsid w:val="00D72011"/>
    <w:rsid w:val="00D7651E"/>
    <w:rsid w:val="00D768C6"/>
    <w:rsid w:val="00D76CD6"/>
    <w:rsid w:val="00D81392"/>
    <w:rsid w:val="00D928A7"/>
    <w:rsid w:val="00D945DA"/>
    <w:rsid w:val="00D94868"/>
    <w:rsid w:val="00DA4216"/>
    <w:rsid w:val="00DA6390"/>
    <w:rsid w:val="00DA7A44"/>
    <w:rsid w:val="00DA7B50"/>
    <w:rsid w:val="00DB1998"/>
    <w:rsid w:val="00DB2FF9"/>
    <w:rsid w:val="00DB320B"/>
    <w:rsid w:val="00DB653E"/>
    <w:rsid w:val="00DB747B"/>
    <w:rsid w:val="00DD5669"/>
    <w:rsid w:val="00DE1665"/>
    <w:rsid w:val="00DE3CED"/>
    <w:rsid w:val="00DF6D1C"/>
    <w:rsid w:val="00E04716"/>
    <w:rsid w:val="00E0557F"/>
    <w:rsid w:val="00E13ED3"/>
    <w:rsid w:val="00E16548"/>
    <w:rsid w:val="00E20CB7"/>
    <w:rsid w:val="00E24FBB"/>
    <w:rsid w:val="00E26B89"/>
    <w:rsid w:val="00E30F5D"/>
    <w:rsid w:val="00E34491"/>
    <w:rsid w:val="00E34C14"/>
    <w:rsid w:val="00E363C6"/>
    <w:rsid w:val="00E46C99"/>
    <w:rsid w:val="00E52CA4"/>
    <w:rsid w:val="00E609F0"/>
    <w:rsid w:val="00E62CF3"/>
    <w:rsid w:val="00E653C0"/>
    <w:rsid w:val="00E83412"/>
    <w:rsid w:val="00E83643"/>
    <w:rsid w:val="00E846AF"/>
    <w:rsid w:val="00E84778"/>
    <w:rsid w:val="00E92073"/>
    <w:rsid w:val="00EA2C1F"/>
    <w:rsid w:val="00EA436D"/>
    <w:rsid w:val="00EB504B"/>
    <w:rsid w:val="00EC2C33"/>
    <w:rsid w:val="00EC2C79"/>
    <w:rsid w:val="00ED25BC"/>
    <w:rsid w:val="00ED2EFD"/>
    <w:rsid w:val="00ED2F61"/>
    <w:rsid w:val="00EE27D8"/>
    <w:rsid w:val="00EE34A9"/>
    <w:rsid w:val="00EF331A"/>
    <w:rsid w:val="00EF5DF1"/>
    <w:rsid w:val="00EF6983"/>
    <w:rsid w:val="00F01EA8"/>
    <w:rsid w:val="00F041CD"/>
    <w:rsid w:val="00F078C7"/>
    <w:rsid w:val="00F11C38"/>
    <w:rsid w:val="00F14ED6"/>
    <w:rsid w:val="00F22052"/>
    <w:rsid w:val="00F2613B"/>
    <w:rsid w:val="00F302C3"/>
    <w:rsid w:val="00F32E97"/>
    <w:rsid w:val="00F33558"/>
    <w:rsid w:val="00F37882"/>
    <w:rsid w:val="00F433F1"/>
    <w:rsid w:val="00F478A4"/>
    <w:rsid w:val="00F50BA7"/>
    <w:rsid w:val="00F56251"/>
    <w:rsid w:val="00F56E9F"/>
    <w:rsid w:val="00F65629"/>
    <w:rsid w:val="00F70CA5"/>
    <w:rsid w:val="00F83E66"/>
    <w:rsid w:val="00F86F43"/>
    <w:rsid w:val="00FA038C"/>
    <w:rsid w:val="00FA6110"/>
    <w:rsid w:val="00FB47AF"/>
    <w:rsid w:val="00FB6F10"/>
    <w:rsid w:val="00FC0D5D"/>
    <w:rsid w:val="00FC189F"/>
    <w:rsid w:val="00FD5B82"/>
    <w:rsid w:val="00FD5DBE"/>
    <w:rsid w:val="00FE4E23"/>
    <w:rsid w:val="00FE55BC"/>
    <w:rsid w:val="00FE6134"/>
    <w:rsid w:val="00FE7A67"/>
    <w:rsid w:val="00FF2485"/>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0BD019A"/>
  <w15:docId w15:val="{A8035BCE-39DB-4F7F-94F1-70BB81827C34}"/>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041CD"/>
    <w:rPr>
      <w:rFonts w:ascii="Century Gothic" w:eastAsia="Times New Roman" w:hAnsi="Century Gothic" w:cs="Times New Roman"/>
    </w:rPr>
  </w:style>
  <w:style w:type="paragraph" w:styleId="berschrift1">
    <w:name w:val="heading 1"/>
    <w:basedOn w:val="Standard"/>
    <w:next w:val="Standard"/>
    <w:link w:val="berschrift1Zchn"/>
    <w:uiPriority w:val="9"/>
    <w:qFormat/>
    <w:rsid w:val="00640C94"/>
    <w:pPr>
      <w:keepNext/>
      <w:keepLines/>
      <w:numPr>
        <w:numId w:val="12"/>
      </w:numPr>
      <w:spacing w:before="36pt" w:after="6pt"/>
      <w:ind w:start="21.55pt" w:hanging="21.55pt"/>
      <w:outlineLvl w:val="0"/>
    </w:pPr>
    <w:rPr>
      <w:rFonts w:ascii="Arial Rounded MT Bold" w:hAnsi="Arial Rounded MT Bold"/>
      <w:sz w:val="32"/>
    </w:rPr>
  </w:style>
  <w:style w:type="paragraph" w:styleId="berschrift2">
    <w:name w:val="heading 2"/>
    <w:basedOn w:val="berschrift1"/>
    <w:next w:val="Standard"/>
    <w:link w:val="berschrift2Zchn"/>
    <w:uiPriority w:val="9"/>
    <w:unhideWhenUsed/>
    <w:qFormat/>
    <w:rsid w:val="00434019"/>
    <w:pPr>
      <w:numPr>
        <w:ilvl w:val="1"/>
      </w:numPr>
      <w:spacing w:before="24pt"/>
      <w:ind w:start="28.90pt" w:hanging="28.90pt"/>
      <w:outlineLvl w:val="1"/>
    </w:pPr>
    <w:rPr>
      <w:rFonts w:ascii="Century Gothic" w:eastAsiaTheme="majorEastAsia" w:hAnsi="Century Gothic" w:cstheme="majorBidi"/>
      <w:b/>
      <w:sz w:val="28"/>
      <w:szCs w:val="26"/>
    </w:rPr>
  </w:style>
  <w:style w:type="paragraph" w:styleId="berschrift3">
    <w:name w:val="heading 3"/>
    <w:basedOn w:val="berschrift2"/>
    <w:next w:val="Standard"/>
    <w:link w:val="berschrift3Zchn"/>
    <w:uiPriority w:val="9"/>
    <w:unhideWhenUsed/>
    <w:qFormat/>
    <w:rsid w:val="00EF331A"/>
    <w:pPr>
      <w:numPr>
        <w:ilvl w:val="2"/>
      </w:numPr>
      <w:spacing w:before="18pt" w:after="0pt"/>
      <w:outlineLvl w:val="2"/>
    </w:pPr>
    <w:rPr>
      <w:rFonts w:ascii="Arial Rounded MT Bold" w:hAnsi="Arial Rounded MT Bold"/>
      <w:b w:val="0"/>
      <w:sz w:val="24"/>
      <w:lang w:val="de-AT"/>
    </w:rPr>
  </w:style>
  <w:style w:type="paragraph" w:styleId="berschrift4">
    <w:name w:val="heading 4"/>
    <w:basedOn w:val="berschrift3"/>
    <w:next w:val="Standard"/>
    <w:link w:val="berschrift4Zchn"/>
    <w:uiPriority w:val="9"/>
    <w:unhideWhenUsed/>
    <w:qFormat/>
    <w:rsid w:val="000C126A"/>
    <w:pPr>
      <w:numPr>
        <w:ilvl w:val="3"/>
      </w:numPr>
      <w:spacing w:before="2pt"/>
      <w:ind w:start="42.55pt" w:end="2.50pt" w:hanging="42.55pt"/>
      <w:outlineLvl w:val="3"/>
    </w:pPr>
    <w:rPr>
      <w:rFonts w:ascii="Century Gothic" w:hAnsi="Century Gothic"/>
      <w:b/>
      <w:i/>
      <w:iCs/>
      <w:sz w:val="22"/>
    </w:rPr>
  </w:style>
  <w:style w:type="paragraph" w:styleId="berschrift5">
    <w:name w:val="heading 5"/>
    <w:basedOn w:val="Standard"/>
    <w:next w:val="Standard"/>
    <w:link w:val="berschrift5Zchn"/>
    <w:uiPriority w:val="9"/>
    <w:unhideWhenUsed/>
    <w:qFormat/>
    <w:rsid w:val="005253EA"/>
    <w:pPr>
      <w:keepNext/>
      <w:keepLines/>
      <w:numPr>
        <w:ilvl w:val="4"/>
        <w:numId w:val="12"/>
      </w:numPr>
      <w:spacing w:before="2pt"/>
      <w:outlineLvl w:val="4"/>
    </w:pPr>
    <w:rPr>
      <w:rFonts w:asciiTheme="majorHAnsi" w:eastAsiaTheme="majorEastAsia" w:hAnsiTheme="majorHAnsi" w:cstheme="majorBidi"/>
      <w:color w:val="365F91" w:themeColor="accent1" w:themeShade="BF"/>
    </w:rPr>
  </w:style>
  <w:style w:type="paragraph" w:styleId="berschrift6">
    <w:name w:val="heading 6"/>
    <w:basedOn w:val="Standard"/>
    <w:next w:val="Standard"/>
    <w:link w:val="berschrift6Zchn"/>
    <w:uiPriority w:val="9"/>
    <w:semiHidden/>
    <w:unhideWhenUsed/>
    <w:qFormat/>
    <w:rsid w:val="005253EA"/>
    <w:pPr>
      <w:keepNext/>
      <w:keepLines/>
      <w:numPr>
        <w:ilvl w:val="5"/>
        <w:numId w:val="12"/>
      </w:numPr>
      <w:spacing w:before="2pt"/>
      <w:outlineLvl w:val="5"/>
    </w:pPr>
    <w:rPr>
      <w:rFonts w:asciiTheme="majorHAnsi" w:eastAsiaTheme="majorEastAsia" w:hAnsiTheme="majorHAnsi" w:cstheme="majorBidi"/>
      <w:color w:val="243F60" w:themeColor="accent1" w:themeShade="7F"/>
    </w:rPr>
  </w:style>
  <w:style w:type="paragraph" w:styleId="berschrift7">
    <w:name w:val="heading 7"/>
    <w:basedOn w:val="Standard"/>
    <w:next w:val="Standard"/>
    <w:link w:val="berschrift7Zchn"/>
    <w:uiPriority w:val="9"/>
    <w:semiHidden/>
    <w:unhideWhenUsed/>
    <w:qFormat/>
    <w:rsid w:val="005253EA"/>
    <w:pPr>
      <w:keepNext/>
      <w:keepLines/>
      <w:numPr>
        <w:ilvl w:val="6"/>
        <w:numId w:val="12"/>
      </w:numPr>
      <w:spacing w:before="2pt"/>
      <w:outlineLvl w:val="6"/>
    </w:pPr>
    <w:rPr>
      <w:rFonts w:asciiTheme="majorHAnsi" w:eastAsiaTheme="majorEastAsia" w:hAnsiTheme="majorHAnsi" w:cstheme="majorBidi"/>
      <w:i/>
      <w:iCs/>
      <w:color w:val="243F60" w:themeColor="accent1" w:themeShade="7F"/>
    </w:rPr>
  </w:style>
  <w:style w:type="paragraph" w:styleId="berschrift8">
    <w:name w:val="heading 8"/>
    <w:basedOn w:val="Standard"/>
    <w:next w:val="Standard"/>
    <w:link w:val="berschrift8Zchn"/>
    <w:uiPriority w:val="9"/>
    <w:semiHidden/>
    <w:unhideWhenUsed/>
    <w:qFormat/>
    <w:rsid w:val="005253EA"/>
    <w:pPr>
      <w:keepNext/>
      <w:keepLines/>
      <w:numPr>
        <w:ilvl w:val="7"/>
        <w:numId w:val="12"/>
      </w:numPr>
      <w:spacing w:before="2pt"/>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5253EA"/>
    <w:pPr>
      <w:keepNext/>
      <w:keepLines/>
      <w:numPr>
        <w:ilvl w:val="8"/>
        <w:numId w:val="12"/>
      </w:numPr>
      <w:spacing w:before="2pt"/>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pt" w:type="dxa"/>
      <w:tblCellMar>
        <w:top w:w="0pt" w:type="dxa"/>
        <w:start w:w="5.40pt" w:type="dxa"/>
        <w:bottom w:w="0pt" w:type="dxa"/>
        <w:end w:w="5.40pt"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1571EA"/>
    <w:rPr>
      <w:color w:val="0000FF" w:themeColor="hyperlink"/>
      <w:u w:val="single"/>
    </w:rPr>
  </w:style>
  <w:style w:type="paragraph" w:styleId="Kopfzeile">
    <w:name w:val="header"/>
    <w:basedOn w:val="Standard"/>
    <w:link w:val="KopfzeileZchn"/>
    <w:uiPriority w:val="99"/>
    <w:unhideWhenUsed/>
    <w:rsid w:val="00A85A7F"/>
    <w:pPr>
      <w:tabs>
        <w:tab w:val="center" w:pos="226.80pt"/>
        <w:tab w:val="end" w:pos="453.60pt"/>
      </w:tabs>
    </w:pPr>
  </w:style>
  <w:style w:type="character" w:customStyle="1" w:styleId="KopfzeileZchn">
    <w:name w:val="Kopfzeile Zchn"/>
    <w:basedOn w:val="Absatz-Standardschriftart"/>
    <w:link w:val="Kopfzeile"/>
    <w:uiPriority w:val="99"/>
    <w:rsid w:val="00A85A7F"/>
  </w:style>
  <w:style w:type="paragraph" w:styleId="Fuzeile">
    <w:name w:val="footer"/>
    <w:basedOn w:val="Standard"/>
    <w:link w:val="FuzeileZchn"/>
    <w:uiPriority w:val="99"/>
    <w:unhideWhenUsed/>
    <w:rsid w:val="00A85A7F"/>
    <w:pPr>
      <w:tabs>
        <w:tab w:val="center" w:pos="226.80pt"/>
        <w:tab w:val="end" w:pos="453.60pt"/>
      </w:tabs>
    </w:pPr>
  </w:style>
  <w:style w:type="character" w:customStyle="1" w:styleId="FuzeileZchn">
    <w:name w:val="Fußzeile Zchn"/>
    <w:basedOn w:val="Absatz-Standardschriftart"/>
    <w:link w:val="Fuzeile"/>
    <w:uiPriority w:val="99"/>
    <w:rsid w:val="00A85A7F"/>
  </w:style>
  <w:style w:type="paragraph" w:styleId="Sprechblasentext">
    <w:name w:val="Balloon Text"/>
    <w:basedOn w:val="Standard"/>
    <w:link w:val="SprechblasentextZchn"/>
    <w:uiPriority w:val="99"/>
    <w:semiHidden/>
    <w:unhideWhenUsed/>
    <w:rsid w:val="00A85A7F"/>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A85A7F"/>
    <w:rPr>
      <w:rFonts w:ascii="Lucida Grande" w:hAnsi="Lucida Grande" w:cs="Lucida Grande"/>
      <w:sz w:val="18"/>
      <w:szCs w:val="18"/>
    </w:rPr>
  </w:style>
  <w:style w:type="character" w:customStyle="1" w:styleId="berschrift1Zchn">
    <w:name w:val="Überschrift 1 Zchn"/>
    <w:basedOn w:val="Absatz-Standardschriftart"/>
    <w:link w:val="berschrift1"/>
    <w:uiPriority w:val="9"/>
    <w:rsid w:val="00640C94"/>
    <w:rPr>
      <w:rFonts w:ascii="Arial Rounded MT Bold" w:eastAsia="Times New Roman" w:hAnsi="Arial Rounded MT Bold" w:cs="Times New Roman"/>
      <w:sz w:val="32"/>
    </w:rPr>
  </w:style>
  <w:style w:type="character" w:customStyle="1" w:styleId="berschrift2Zchn">
    <w:name w:val="Überschrift 2 Zchn"/>
    <w:basedOn w:val="Absatz-Standardschriftart"/>
    <w:link w:val="berschrift2"/>
    <w:uiPriority w:val="9"/>
    <w:rsid w:val="00434019"/>
    <w:rPr>
      <w:rFonts w:ascii="Century Gothic" w:eastAsiaTheme="majorEastAsia" w:hAnsi="Century Gothic" w:cstheme="majorBidi"/>
      <w:b/>
      <w:sz w:val="28"/>
      <w:szCs w:val="26"/>
    </w:rPr>
  </w:style>
  <w:style w:type="paragraph" w:styleId="Titel">
    <w:name w:val="Title"/>
    <w:basedOn w:val="Standard"/>
    <w:next w:val="Standard"/>
    <w:link w:val="TitelZchn"/>
    <w:uiPriority w:val="10"/>
    <w:qFormat/>
    <w:rsid w:val="00C51205"/>
    <w:rPr>
      <w:sz w:val="36"/>
    </w:rPr>
  </w:style>
  <w:style w:type="character" w:customStyle="1" w:styleId="TitelZchn">
    <w:name w:val="Titel Zchn"/>
    <w:basedOn w:val="Absatz-Standardschriftart"/>
    <w:link w:val="Titel"/>
    <w:uiPriority w:val="10"/>
    <w:rsid w:val="00967AC5"/>
    <w:rPr>
      <w:rFonts w:ascii="Century Gothic" w:hAnsi="Century Gothic"/>
      <w:sz w:val="36"/>
    </w:rPr>
  </w:style>
  <w:style w:type="character" w:customStyle="1" w:styleId="berschrift3Zchn">
    <w:name w:val="Überschrift 3 Zchn"/>
    <w:basedOn w:val="Absatz-Standardschriftart"/>
    <w:link w:val="berschrift3"/>
    <w:uiPriority w:val="9"/>
    <w:rsid w:val="00EF331A"/>
    <w:rPr>
      <w:rFonts w:ascii="Arial Rounded MT Bold" w:eastAsiaTheme="majorEastAsia" w:hAnsi="Arial Rounded MT Bold" w:cstheme="majorBidi"/>
      <w:szCs w:val="26"/>
      <w:lang w:val="de-AT"/>
    </w:rPr>
  </w:style>
  <w:style w:type="paragraph" w:styleId="Inhaltsverzeichnisberschrift">
    <w:name w:val="TOC Heading"/>
    <w:basedOn w:val="berschrift1"/>
    <w:next w:val="Standard"/>
    <w:uiPriority w:val="39"/>
    <w:unhideWhenUsed/>
    <w:qFormat/>
    <w:rsid w:val="00724385"/>
    <w:pPr>
      <w:spacing w:after="12pt" w:line="12.95pt" w:lineRule="auto"/>
      <w:outlineLvl w:val="9"/>
    </w:pPr>
    <w:rPr>
      <w:rFonts w:eastAsiaTheme="majorEastAsia" w:cstheme="majorBidi"/>
      <w:szCs w:val="32"/>
    </w:rPr>
  </w:style>
  <w:style w:type="paragraph" w:styleId="Verzeichnis1">
    <w:name w:val="toc 1"/>
    <w:basedOn w:val="Standard"/>
    <w:next w:val="Standard"/>
    <w:autoRedefine/>
    <w:uiPriority w:val="39"/>
    <w:unhideWhenUsed/>
    <w:rsid w:val="005253EA"/>
    <w:pPr>
      <w:tabs>
        <w:tab w:val="start" w:pos="24pt"/>
        <w:tab w:val="end" w:leader="dot" w:pos="469.80pt"/>
      </w:tabs>
      <w:spacing w:after="5pt"/>
    </w:pPr>
  </w:style>
  <w:style w:type="table" w:styleId="Tabellenraster">
    <w:name w:val="Table Grid"/>
    <w:basedOn w:val="NormaleTabelle"/>
    <w:uiPriority w:val="59"/>
    <w:rsid w:val="006C3659"/>
    <w:tblP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
  </w:style>
  <w:style w:type="paragraph" w:customStyle="1" w:styleId="Default">
    <w:name w:val="Default"/>
    <w:rsid w:val="006A5124"/>
    <w:pPr>
      <w:autoSpaceDE w:val="0"/>
      <w:autoSpaceDN w:val="0"/>
      <w:adjustRightInd w:val="0"/>
    </w:pPr>
    <w:rPr>
      <w:rFonts w:ascii="Helvetica Normal" w:hAnsi="Helvetica Normal" w:cs="Helvetica Normal"/>
      <w:color w:val="000000"/>
    </w:rPr>
  </w:style>
  <w:style w:type="paragraph" w:styleId="Listenabsatz">
    <w:name w:val="List Paragraph"/>
    <w:basedOn w:val="Standard"/>
    <w:uiPriority w:val="34"/>
    <w:qFormat/>
    <w:rsid w:val="006A5124"/>
    <w:pPr>
      <w:ind w:start="36pt"/>
      <w:contextualSpacing/>
    </w:pPr>
  </w:style>
  <w:style w:type="paragraph" w:styleId="Verzeichnis3">
    <w:name w:val="toc 3"/>
    <w:basedOn w:val="Standard"/>
    <w:next w:val="Standard"/>
    <w:autoRedefine/>
    <w:uiPriority w:val="39"/>
    <w:unhideWhenUsed/>
    <w:rsid w:val="00967AC5"/>
    <w:pPr>
      <w:spacing w:after="5pt"/>
      <w:ind w:start="24pt"/>
    </w:pPr>
  </w:style>
  <w:style w:type="paragraph" w:styleId="Verzeichnis2">
    <w:name w:val="toc 2"/>
    <w:basedOn w:val="Standard"/>
    <w:next w:val="Standard"/>
    <w:autoRedefine/>
    <w:uiPriority w:val="39"/>
    <w:unhideWhenUsed/>
    <w:rsid w:val="00417956"/>
    <w:pPr>
      <w:spacing w:after="5pt"/>
      <w:ind w:start="12pt"/>
    </w:pPr>
  </w:style>
  <w:style w:type="character" w:customStyle="1" w:styleId="berschrift4Zchn">
    <w:name w:val="Überschrift 4 Zchn"/>
    <w:basedOn w:val="Absatz-Standardschriftart"/>
    <w:link w:val="berschrift4"/>
    <w:uiPriority w:val="9"/>
    <w:rsid w:val="000C126A"/>
    <w:rPr>
      <w:rFonts w:ascii="Century Gothic" w:eastAsiaTheme="majorEastAsia" w:hAnsi="Century Gothic" w:cstheme="majorBidi"/>
      <w:b/>
      <w:i/>
      <w:iCs/>
      <w:sz w:val="22"/>
      <w:szCs w:val="26"/>
      <w:lang w:val="de-AT"/>
    </w:rPr>
  </w:style>
  <w:style w:type="character" w:customStyle="1" w:styleId="berschrift5Zchn">
    <w:name w:val="Überschrift 5 Zchn"/>
    <w:basedOn w:val="Absatz-Standardschriftart"/>
    <w:link w:val="berschrift5"/>
    <w:uiPriority w:val="9"/>
    <w:semiHidden/>
    <w:rsid w:val="005253EA"/>
    <w:rPr>
      <w:rFonts w:asciiTheme="majorHAnsi" w:eastAsiaTheme="majorEastAsia" w:hAnsiTheme="majorHAnsi" w:cstheme="majorBidi"/>
      <w:color w:val="365F91" w:themeColor="accent1" w:themeShade="BF"/>
    </w:rPr>
  </w:style>
  <w:style w:type="character" w:customStyle="1" w:styleId="berschrift6Zchn">
    <w:name w:val="Überschrift 6 Zchn"/>
    <w:basedOn w:val="Absatz-Standardschriftart"/>
    <w:link w:val="berschrift6"/>
    <w:uiPriority w:val="9"/>
    <w:semiHidden/>
    <w:rsid w:val="005253EA"/>
    <w:rPr>
      <w:rFonts w:asciiTheme="majorHAnsi" w:eastAsiaTheme="majorEastAsia" w:hAnsiTheme="majorHAnsi" w:cstheme="majorBidi"/>
      <w:color w:val="243F60" w:themeColor="accent1" w:themeShade="7F"/>
    </w:rPr>
  </w:style>
  <w:style w:type="character" w:customStyle="1" w:styleId="berschrift7Zchn">
    <w:name w:val="Überschrift 7 Zchn"/>
    <w:basedOn w:val="Absatz-Standardschriftart"/>
    <w:link w:val="berschrift7"/>
    <w:uiPriority w:val="9"/>
    <w:semiHidden/>
    <w:rsid w:val="005253EA"/>
    <w:rPr>
      <w:rFonts w:asciiTheme="majorHAnsi" w:eastAsiaTheme="majorEastAsia" w:hAnsiTheme="majorHAnsi" w:cstheme="majorBidi"/>
      <w:i/>
      <w:iCs/>
      <w:color w:val="243F60" w:themeColor="accent1" w:themeShade="7F"/>
    </w:rPr>
  </w:style>
  <w:style w:type="character" w:customStyle="1" w:styleId="berschrift8Zchn">
    <w:name w:val="Überschrift 8 Zchn"/>
    <w:basedOn w:val="Absatz-Standardschriftart"/>
    <w:link w:val="berschrift8"/>
    <w:uiPriority w:val="9"/>
    <w:semiHidden/>
    <w:rsid w:val="005253EA"/>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
    <w:semiHidden/>
    <w:rsid w:val="005253EA"/>
    <w:rPr>
      <w:rFonts w:asciiTheme="majorHAnsi" w:eastAsiaTheme="majorEastAsia" w:hAnsiTheme="majorHAnsi" w:cstheme="majorBidi"/>
      <w:i/>
      <w:iCs/>
      <w:color w:val="272727" w:themeColor="text1" w:themeTint="D8"/>
      <w:sz w:val="21"/>
      <w:szCs w:val="21"/>
    </w:rPr>
  </w:style>
  <w:style w:type="character" w:customStyle="1" w:styleId="NichtaufgelsteErwhnung1">
    <w:name w:val="Nicht aufgelöste Erwähnung1"/>
    <w:basedOn w:val="Absatz-Standardschriftart"/>
    <w:uiPriority w:val="99"/>
    <w:semiHidden/>
    <w:unhideWhenUsed/>
    <w:rsid w:val="00E62CF3"/>
    <w:rPr>
      <w:color w:val="808080"/>
      <w:shd w:val="clear" w:color="auto" w:fill="E6E6E6"/>
    </w:rPr>
  </w:style>
  <w:style w:type="paragraph" w:styleId="KeinLeerraum">
    <w:name w:val="No Spacing"/>
    <w:uiPriority w:val="1"/>
    <w:qFormat/>
    <w:rsid w:val="006D36FE"/>
    <w:rPr>
      <w:rFonts w:ascii="Century Gothic" w:eastAsia="Times New Roman" w:hAnsi="Century Gothic" w:cs="Times New Roman"/>
    </w:rPr>
  </w:style>
  <w:style w:type="character" w:customStyle="1" w:styleId="NichtaufgelsteErwhnung2">
    <w:name w:val="Nicht aufgelöste Erwähnung2"/>
    <w:basedOn w:val="Absatz-Standardschriftart"/>
    <w:uiPriority w:val="99"/>
    <w:semiHidden/>
    <w:unhideWhenUsed/>
    <w:rsid w:val="005D5DDF"/>
    <w:rPr>
      <w:color w:val="808080"/>
      <w:shd w:val="clear" w:color="auto" w:fill="E6E6E6"/>
    </w:rPr>
  </w:style>
  <w:style w:type="character" w:styleId="Kommentarzeichen">
    <w:name w:val="annotation reference"/>
    <w:basedOn w:val="Absatz-Standardschriftart"/>
    <w:uiPriority w:val="99"/>
    <w:semiHidden/>
    <w:unhideWhenUsed/>
    <w:rsid w:val="00D72011"/>
    <w:rPr>
      <w:sz w:val="18"/>
      <w:szCs w:val="18"/>
    </w:rPr>
  </w:style>
  <w:style w:type="paragraph" w:styleId="Kommentartext">
    <w:name w:val="annotation text"/>
    <w:basedOn w:val="Standard"/>
    <w:link w:val="KommentartextZchn"/>
    <w:uiPriority w:val="99"/>
    <w:semiHidden/>
    <w:unhideWhenUsed/>
    <w:rsid w:val="00D72011"/>
  </w:style>
  <w:style w:type="character" w:customStyle="1" w:styleId="KommentartextZchn">
    <w:name w:val="Kommentartext Zchn"/>
    <w:basedOn w:val="Absatz-Standardschriftart"/>
    <w:link w:val="Kommentartext"/>
    <w:uiPriority w:val="99"/>
    <w:semiHidden/>
    <w:rsid w:val="00D72011"/>
    <w:rPr>
      <w:rFonts w:ascii="Century Gothic" w:eastAsia="Times New Roman" w:hAnsi="Century Gothic" w:cs="Times New Roman"/>
    </w:rPr>
  </w:style>
  <w:style w:type="paragraph" w:styleId="Kommentarthema">
    <w:name w:val="annotation subject"/>
    <w:basedOn w:val="Kommentartext"/>
    <w:next w:val="Kommentartext"/>
    <w:link w:val="KommentarthemaZchn"/>
    <w:uiPriority w:val="99"/>
    <w:semiHidden/>
    <w:unhideWhenUsed/>
    <w:rsid w:val="00D72011"/>
    <w:rPr>
      <w:b/>
      <w:bCs/>
      <w:sz w:val="20"/>
      <w:szCs w:val="20"/>
    </w:rPr>
  </w:style>
  <w:style w:type="character" w:customStyle="1" w:styleId="KommentarthemaZchn">
    <w:name w:val="Kommentarthema Zchn"/>
    <w:basedOn w:val="KommentartextZchn"/>
    <w:link w:val="Kommentarthema"/>
    <w:uiPriority w:val="99"/>
    <w:semiHidden/>
    <w:rsid w:val="00D72011"/>
    <w:rPr>
      <w:rFonts w:ascii="Century Gothic" w:eastAsia="Times New Roman" w:hAnsi="Century Gothic" w:cs="Times New Roman"/>
      <w:b/>
      <w:bCs/>
      <w:sz w:val="20"/>
      <w:szCs w:val="20"/>
    </w:r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5731621">
      <w:bodyDiv w:val="1"/>
      <w:marLeft w:val="0pt"/>
      <w:marRight w:val="0pt"/>
      <w:marTop w:val="0pt"/>
      <w:marBottom w:val="0pt"/>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purl.oclc.org/ooxml/officeDocument/relationships/image" Target="media/image1.png"/><Relationship Id="rId13" Type="http://purl.oclc.org/ooxml/officeDocument/relationships/fontTable" Target="fontTable.xml"/><Relationship Id="rId3" Type="http://purl.oclc.org/ooxml/officeDocument/relationships/styles" Target="styles.xml"/><Relationship Id="rId7" Type="http://purl.oclc.org/ooxml/officeDocument/relationships/endnotes" Target="endnotes.xml"/><Relationship Id="rId12" Type="http://purl.oclc.org/ooxml/officeDocument/relationships/footer" Target="footer1.xml"/><Relationship Id="rId2" Type="http://purl.oclc.org/ooxml/officeDocument/relationships/numbering" Target="numbering.xml"/><Relationship Id="rId1" Type="http://purl.oclc.org/ooxml/officeDocument/relationships/customXml" Target="../customXml/item1.xml"/><Relationship Id="rId6" Type="http://purl.oclc.org/ooxml/officeDocument/relationships/footnotes" Target="footnotes.xml"/><Relationship Id="rId11" Type="http://purl.oclc.org/ooxml/officeDocument/relationships/header" Target="header1.xml"/><Relationship Id="rId5" Type="http://purl.oclc.org/ooxml/officeDocument/relationships/webSettings" Target="webSettings.xml"/><Relationship Id="rId10" Type="http://purl.oclc.org/ooxml/officeDocument/relationships/image" Target="media/image3.png"/><Relationship Id="rId4" Type="http://purl.oclc.org/ooxml/officeDocument/relationships/settings" Target="settings.xml"/><Relationship Id="rId9" Type="http://purl.oclc.org/ooxml/officeDocument/relationships/image" Target="media/image2.png"/><Relationship Id="rId14" Type="http://purl.oclc.org/ooxml/officeDocument/relationships/theme" Target="theme/theme1.xml"/></Relationships>
</file>

<file path=word/_rels/header1.xml.rels><?xml version="1.0" encoding="UTF-8" standalone="yes"?>
<Relationships xmlns="http://schemas.openxmlformats.org/package/2006/relationships"><Relationship Id="rId2" Type="http://purl.oclc.org/ooxml/officeDocument/relationships/image" Target="media/image5.gif"/><Relationship Id="rId1" Type="http://purl.oclc.org/ooxml/officeDocument/relationships/image" Target="media/image4.png"/></Relationships>
</file>

<file path=word/theme/theme1.xml><?xml version="1.0" encoding="utf-8"?>
<a:theme xmlns:a="http://purl.oclc.org/ooxml/drawingml/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
                <a:satMod val="300%"/>
              </a:schemeClr>
            </a:gs>
            <a:gs pos="35%">
              <a:schemeClr val="phClr">
                <a:tint val="37%"/>
                <a:satMod val="300%"/>
              </a:schemeClr>
            </a:gs>
            <a:gs pos="100%">
              <a:schemeClr val="phClr">
                <a:tint val="15%"/>
                <a:satMod val="350%"/>
              </a:schemeClr>
            </a:gs>
          </a:gsLst>
          <a:lin ang="16200000" scaled="1"/>
        </a:gradFill>
        <a:gradFill rotWithShape="1">
          <a:gsLst>
            <a:gs pos="0%">
              <a:schemeClr val="phClr">
                <a:tint val="100%"/>
                <a:shade val="100%"/>
                <a:satMod val="130%"/>
              </a:schemeClr>
            </a:gs>
            <a:gs pos="100%">
              <a:schemeClr val="phClr">
                <a:tint val="50%"/>
                <a:shade val="100%"/>
                <a:satMod val="350%"/>
              </a:schemeClr>
            </a:gs>
          </a:gsLst>
          <a:lin ang="16200000" scaled="0"/>
        </a:gradFill>
      </a:fillStyleLst>
      <a:lnStyleLst>
        <a:ln w="9525" cap="flat" cmpd="sng" algn="ctr">
          <a:solidFill>
            <a:schemeClr val="phClr">
              <a:shade val="95%"/>
              <a:satMod val="105%"/>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
              </a:srgbClr>
            </a:outerShdw>
          </a:effectLst>
        </a:effectStyle>
        <a:effectStyle>
          <a:effectLst>
            <a:outerShdw blurRad="40000" dist="23000" dir="5400000" rotWithShape="0">
              <a:srgbClr val="000000">
                <a:alpha val="35%"/>
              </a:srgbClr>
            </a:outerShdw>
          </a:effectLst>
        </a:effectStyle>
        <a:effectStyle>
          <a:effectLst>
            <a:outerShdw blurRad="40000" dist="23000" dir="5400000" rotWithShape="0">
              <a:srgbClr val="000000">
                <a:alpha val="35%"/>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
                <a:satMod val="350%"/>
              </a:schemeClr>
            </a:gs>
            <a:gs pos="40%">
              <a:schemeClr val="phClr">
                <a:tint val="45%"/>
                <a:shade val="99%"/>
                <a:satMod val="350%"/>
              </a:schemeClr>
            </a:gs>
            <a:gs pos="100%">
              <a:schemeClr val="phClr">
                <a:shade val="20%"/>
                <a:satMod val="255%"/>
              </a:schemeClr>
            </a:gs>
          </a:gsLst>
          <a:path path="circle">
            <a:fillToRect l="50%" t="-80%" r="50%" b="180%"/>
          </a:path>
        </a:gradFill>
        <a:gradFill rotWithShape="1">
          <a:gsLst>
            <a:gs pos="0%">
              <a:schemeClr val="phClr">
                <a:tint val="80%"/>
                <a:satMod val="300%"/>
              </a:schemeClr>
            </a:gs>
            <a:gs pos="100%">
              <a:schemeClr val="phClr">
                <a:shade val="30%"/>
                <a:satMod val="200%"/>
              </a:schemeClr>
            </a:gs>
          </a:gsLst>
          <a:path path="circle">
            <a:fillToRect l="50%" t="50%" r="50%" b="5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purl.oclc.org/ooxml/officeDocument/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purl.oclc.org/ooxml/officeDocument/customXml" ds:itemID="{023EC7A6-72BC-485E-BE6B-493CF14057DC}">
  <ds:schemaRefs>
    <ds:schemaRef ds:uri="http://schemas.openxmlformats.org/officeDocument/2006/bibliography"/>
  </ds:schemaRefs>
</ds:datastoreItem>
</file>

<file path=docProps/app.xml><?xml version="1.0" encoding="utf-8"?>
<Properties xmlns="http://purl.oclc.org/ooxml/officeDocument/extendedProperties" xmlns:vt="http://purl.oclc.org/ooxml/officeDocument/docPropsVTypes">
  <Template>Normal.dotm</Template>
  <TotalTime>0</TotalTime>
  <Pages>8</Pages>
  <Words>1067</Words>
  <Characters>6727</Characters>
  <Application>Microsoft Office Word</Application>
  <DocSecurity>0</DocSecurity>
  <Lines>56</Lines>
  <Paragraphs>15</Paragraphs>
  <ScaleCrop>false</ScaleCrop>
  <HeadingPairs>
    <vt:vector size="2" baseType="variant">
      <vt:variant>
        <vt:lpstr>Titel</vt:lpstr>
      </vt:variant>
      <vt:variant>
        <vt:i4>1</vt:i4>
      </vt:variant>
    </vt:vector>
  </HeadingPairs>
  <TitlesOfParts>
    <vt:vector size="1" baseType="lpstr">
      <vt:lpstr/>
    </vt:vector>
  </TitlesOfParts>
  <Company>Lowe GGK</Company>
  <LinksUpToDate>false</LinksUpToDate>
  <CharactersWithSpaces>7779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Sekera, Michael (VIE-GGK)</dc:creator>
  <cp:lastModifiedBy>Jens Bühring</cp:lastModifiedBy>
  <cp:revision>12</cp:revision>
  <cp:lastPrinted>2017-11-27T14:53:00Z</cp:lastPrinted>
  <dcterms:created xsi:type="dcterms:W3CDTF">2021-12-08T16:29:00Z</dcterms:created>
  <dcterms:modified xsi:type="dcterms:W3CDTF">2024-05-09T14:42:00Z</dcterms:modified>
</cp:coreProperties>
</file>